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527167F2"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00E51456">
        <w:rPr>
          <w:rFonts w:ascii="Arial" w:hAnsi="Arial" w:cs="Arial"/>
          <w:b/>
          <w:bCs/>
          <w:lang w:val="en-US" w:eastAsia="en-US"/>
        </w:rPr>
        <w:t>bis</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18613C" w:rsidRPr="0018613C">
        <w:rPr>
          <w:rFonts w:ascii="Arial" w:hAnsi="Arial" w:cs="Arial"/>
          <w:b/>
          <w:bCs/>
          <w:lang w:val="en-US" w:eastAsia="en-US"/>
        </w:rPr>
        <w:t>R2-2104230</w:t>
      </w:r>
      <w:bookmarkStart w:id="1" w:name="_GoBack"/>
      <w:bookmarkEnd w:id="1"/>
    </w:p>
    <w:bookmarkEnd w:id="0"/>
    <w:p w14:paraId="27CAEAD4" w14:textId="7B067AAC"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D77102">
        <w:rPr>
          <w:rFonts w:ascii="Arial" w:hAnsi="Arial" w:cs="Arial"/>
          <w:b/>
          <w:bCs/>
          <w:lang w:val="en-US" w:eastAsia="en-US"/>
        </w:rPr>
        <w:t>12</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Pr>
          <w:rFonts w:ascii="Arial" w:hAnsi="Arial" w:cs="Arial"/>
          <w:b/>
          <w:bCs/>
          <w:lang w:val="en-US" w:eastAsia="en-US"/>
        </w:rPr>
        <w:t xml:space="preserve"> – </w:t>
      </w:r>
      <w:r w:rsidR="00D77102">
        <w:rPr>
          <w:rFonts w:ascii="Arial" w:hAnsi="Arial" w:cs="Arial"/>
          <w:b/>
          <w:bCs/>
          <w:lang w:val="en-US" w:eastAsia="en-US"/>
        </w:rPr>
        <w:t>20</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3607DD46" w:rsidR="00003169" w:rsidRPr="00003169" w:rsidRDefault="00003169" w:rsidP="00FA1A16">
      <w:pPr>
        <w:tabs>
          <w:tab w:val="left" w:pos="1979"/>
        </w:tabs>
        <w:spacing w:after="180" w:line="240" w:lineRule="auto"/>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392418" w:rsidRPr="00392418">
        <w:rPr>
          <w:rFonts w:ascii="Arial" w:hAnsi="Arial" w:cs="Arial"/>
          <w:b/>
          <w:bCs/>
          <w:lang w:val="en-US"/>
        </w:rPr>
        <w:t>Service continuity for delivery mode 2</w:t>
      </w:r>
    </w:p>
    <w:p w14:paraId="12450CE5" w14:textId="3961F65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1215A5">
        <w:rPr>
          <w:rFonts w:ascii="Arial" w:hAnsi="Arial" w:cs="Arial"/>
          <w:b/>
          <w:bCs/>
          <w:lang w:val="en-US" w:eastAsia="en-US"/>
        </w:rPr>
        <w:t>1.</w:t>
      </w:r>
      <w:r w:rsidR="007557EC">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10BCBCF4" w14:textId="69A0A57A" w:rsidR="00BD5463" w:rsidRDefault="009C3FDE" w:rsidP="00BD5463">
      <w:r>
        <w:t xml:space="preserve">According to the </w:t>
      </w:r>
      <w:r w:rsidR="006A16E9">
        <w:t>MBS discussion on the delivery mode 2</w:t>
      </w:r>
      <w:r w:rsidR="00A41872">
        <w:t xml:space="preserve"> in the </w:t>
      </w:r>
      <w:r w:rsidR="007557EC">
        <w:t>RAN2#113e</w:t>
      </w:r>
      <w:r w:rsidR="00A41872">
        <w:t xml:space="preserve"> meetings</w:t>
      </w:r>
      <w:r w:rsidR="00FD5C92">
        <w:t xml:space="preserve"> [1]</w:t>
      </w:r>
      <w:r w:rsidR="001A7E78">
        <w:t xml:space="preserve">, </w:t>
      </w:r>
      <w:r w:rsidR="006547BF">
        <w:t>RAN</w:t>
      </w:r>
      <w:r w:rsidR="007557EC">
        <w:t>2</w:t>
      </w:r>
      <w:r w:rsidR="006547BF">
        <w:t xml:space="preserve"> </w:t>
      </w:r>
      <w:r w:rsidR="00D6722A">
        <w:t>agreed to reuse most of the features from the LTE SC-PTM</w:t>
      </w:r>
      <w:r w:rsidR="00EC0B9C">
        <w:t>. However it is still not clear how the IDLE/INACTIVE UE is kept on the frequency/cell providing the MBS service.</w:t>
      </w:r>
    </w:p>
    <w:tbl>
      <w:tblPr>
        <w:tblStyle w:val="TableGrid"/>
        <w:tblW w:w="0" w:type="auto"/>
        <w:tblLook w:val="04A0" w:firstRow="1" w:lastRow="0" w:firstColumn="1" w:lastColumn="0" w:noHBand="0" w:noVBand="1"/>
      </w:tblPr>
      <w:tblGrid>
        <w:gridCol w:w="9855"/>
      </w:tblGrid>
      <w:tr w:rsidR="00BD5463" w14:paraId="384B7FD6" w14:textId="77777777" w:rsidTr="00BD5463">
        <w:tc>
          <w:tcPr>
            <w:tcW w:w="9855" w:type="dxa"/>
          </w:tcPr>
          <w:p w14:paraId="71D9E8D8" w14:textId="77777777" w:rsidR="003E2F87" w:rsidRDefault="003E2F87" w:rsidP="003E2F87">
            <w:pPr>
              <w:pStyle w:val="Agreement"/>
              <w:numPr>
                <w:ilvl w:val="0"/>
                <w:numId w:val="37"/>
              </w:numPr>
              <w:tabs>
                <w:tab w:val="num" w:pos="9990"/>
              </w:tabs>
            </w:pPr>
            <w:r w:rsidRPr="00F30BD3">
              <w:t>The two-step based approach (i.e. BCCH and MCCH) as adopted by LTE SC-PTM is reused for the transmission of PTM configuration for NR MBS delivery mode 2.</w:t>
            </w:r>
          </w:p>
          <w:p w14:paraId="4AEEFBC9" w14:textId="7B6ED88E" w:rsidR="00936AAA" w:rsidRDefault="00936AAA" w:rsidP="003E2F87">
            <w:pPr>
              <w:pStyle w:val="Agreement"/>
              <w:numPr>
                <w:ilvl w:val="0"/>
                <w:numId w:val="37"/>
              </w:numPr>
              <w:tabs>
                <w:tab w:val="num" w:pos="9990"/>
              </w:tabs>
            </w:pPr>
            <w:r>
              <w:t xml:space="preserve">Assume that some information </w:t>
            </w:r>
            <w:r w:rsidRPr="00F30BD3">
              <w:t>for purpose of service continuity can be provided for NR MBS delivery mode 2.</w:t>
            </w:r>
            <w:r>
              <w:t xml:space="preserve"> (FFS what - need to be revisited, e.g. based on progress in other groups, e.g. USD, SAI/TMGI etc)</w:t>
            </w:r>
          </w:p>
          <w:p w14:paraId="4D3E34BF" w14:textId="77777777" w:rsidR="00936AAA" w:rsidRDefault="00936AAA" w:rsidP="003E2F87">
            <w:pPr>
              <w:pStyle w:val="Agreement"/>
              <w:numPr>
                <w:ilvl w:val="0"/>
                <w:numId w:val="37"/>
              </w:numPr>
              <w:tabs>
                <w:tab w:val="num" w:pos="9990"/>
              </w:tabs>
            </w:pPr>
            <w:r>
              <w:rPr>
                <w:lang w:eastAsia="zh-CN"/>
              </w:rPr>
              <w:t>FFS whether</w:t>
            </w:r>
            <w:r w:rsidRPr="00F30BD3">
              <w:rPr>
                <w:lang w:eastAsia="zh-CN"/>
              </w:rPr>
              <w:t xml:space="preserve"> s</w:t>
            </w:r>
            <w:r w:rsidRPr="00F30BD3">
              <w:t>upport UE awareness of MBS services on frequency basis for service continuity for NR MBS delivery mode 2 (i.e. Reuse LTE SC-PTM mechanism).</w:t>
            </w:r>
          </w:p>
          <w:p w14:paraId="25EAB5C1" w14:textId="3E6D14A3" w:rsidR="001234C6" w:rsidRDefault="00936AAA" w:rsidP="003E2F87">
            <w:pPr>
              <w:pStyle w:val="Agreement"/>
              <w:numPr>
                <w:ilvl w:val="0"/>
                <w:numId w:val="37"/>
              </w:numPr>
            </w:pPr>
            <w:r>
              <w:t xml:space="preserve">FFS </w:t>
            </w:r>
            <w:r w:rsidRPr="00F30BD3">
              <w:t>Support frequency prioritization during cell reselection for service continuity for NR MBS delivery mode 2 (i.e. Reuse LTE SC-PTM mechanism).</w:t>
            </w:r>
          </w:p>
        </w:tc>
      </w:tr>
    </w:tbl>
    <w:p w14:paraId="1DC24A39" w14:textId="5B536B63" w:rsidR="00054758" w:rsidRDefault="005420B0" w:rsidP="00BD5463">
      <w:r>
        <w:t xml:space="preserve">In this contribution, we provide our understandings </w:t>
      </w:r>
      <w:r w:rsidR="00466F47">
        <w:t>on the CONNECTED/IDLE/INACTIVE mobility issue for</w:t>
      </w:r>
      <w:r>
        <w:t xml:space="preserve"> the delivery mode 2 of MBS.</w:t>
      </w:r>
    </w:p>
    <w:p w14:paraId="6B332CC7" w14:textId="3E1CDBCB" w:rsidR="00DA44DE" w:rsidRDefault="00DA44DE" w:rsidP="00DA44DE">
      <w:pPr>
        <w:pStyle w:val="Heading1"/>
        <w:tabs>
          <w:tab w:val="left" w:pos="432"/>
        </w:tabs>
        <w:jc w:val="left"/>
      </w:pPr>
      <w:r>
        <w:rPr>
          <w:rFonts w:hint="eastAsia"/>
        </w:rPr>
        <w:t>Discussion</w:t>
      </w:r>
    </w:p>
    <w:p w14:paraId="49935D21" w14:textId="3B9DB9EE" w:rsidR="00B02966" w:rsidRPr="00C71CD7" w:rsidRDefault="000D08D6" w:rsidP="00840116">
      <w:pPr>
        <w:pStyle w:val="Heading2"/>
        <w:keepLines w:val="0"/>
        <w:tabs>
          <w:tab w:val="clear" w:pos="1002"/>
          <w:tab w:val="num" w:pos="576"/>
        </w:tabs>
        <w:spacing w:line="240" w:lineRule="auto"/>
        <w:ind w:left="0" w:firstLine="0"/>
        <w:jc w:val="left"/>
      </w:pPr>
      <w:r>
        <w:t>IDLE/INACTIVE UE mobility for delivery mode 2</w:t>
      </w:r>
    </w:p>
    <w:p w14:paraId="330B450E" w14:textId="29DED36D" w:rsidR="007D1FFD" w:rsidRDefault="00B001BF" w:rsidP="00BF06A6">
      <w:pPr>
        <w:rPr>
          <w:lang w:eastAsia="ko-KR"/>
        </w:rPr>
      </w:pPr>
      <w:r>
        <w:rPr>
          <w:lang w:eastAsia="ko-KR"/>
        </w:rPr>
        <w:t xml:space="preserve">According to the </w:t>
      </w:r>
      <w:r w:rsidR="00BF06A6">
        <w:rPr>
          <w:lang w:eastAsia="ko-KR"/>
        </w:rPr>
        <w:t>IDLE UE mobility for LTE SC-PTM</w:t>
      </w:r>
      <w:r w:rsidR="00D86ED5">
        <w:rPr>
          <w:lang w:eastAsia="ko-KR"/>
        </w:rPr>
        <w:t xml:space="preserve"> [2]</w:t>
      </w:r>
      <w:r w:rsidR="00F56213">
        <w:rPr>
          <w:lang w:eastAsia="ko-KR"/>
        </w:rPr>
        <w:t xml:space="preserve">, the UE can autonomously </w:t>
      </w:r>
      <w:r w:rsidR="008C23A2">
        <w:rPr>
          <w:lang w:eastAsia="ko-KR"/>
        </w:rPr>
        <w:t>set the MBS frequency as the highest priority frequency</w:t>
      </w:r>
      <w:r w:rsidR="00797263">
        <w:rPr>
          <w:lang w:eastAsia="ko-KR"/>
        </w:rPr>
        <w:t>, when following conditions are met:</w:t>
      </w:r>
    </w:p>
    <w:p w14:paraId="7B9657A9" w14:textId="1EA165EF" w:rsidR="00797263" w:rsidRDefault="003B027D" w:rsidP="00015E63">
      <w:pPr>
        <w:pStyle w:val="ListParagraph"/>
        <w:numPr>
          <w:ilvl w:val="0"/>
          <w:numId w:val="41"/>
        </w:numPr>
        <w:ind w:firstLineChars="0"/>
        <w:rPr>
          <w:lang w:eastAsia="ko-KR"/>
        </w:rPr>
      </w:pPr>
      <w:r>
        <w:rPr>
          <w:lang w:eastAsia="ko-KR"/>
        </w:rPr>
        <w:t>Condition 1:</w:t>
      </w:r>
      <w:r w:rsidR="00B02E3F">
        <w:rPr>
          <w:lang w:eastAsia="ko-KR"/>
        </w:rPr>
        <w:t xml:space="preserve"> The UE can only receive the MBS service of interest while camping on the </w:t>
      </w:r>
      <w:r w:rsidR="004878AC">
        <w:rPr>
          <w:lang w:eastAsia="ko-KR"/>
        </w:rPr>
        <w:t xml:space="preserve">corresponding </w:t>
      </w:r>
      <w:r w:rsidR="00B02E3F">
        <w:rPr>
          <w:lang w:eastAsia="ko-KR"/>
        </w:rPr>
        <w:t>MBS frequency</w:t>
      </w:r>
      <w:r w:rsidR="00B51539">
        <w:rPr>
          <w:lang w:eastAsia="ko-KR"/>
        </w:rPr>
        <w:t>.</w:t>
      </w:r>
    </w:p>
    <w:p w14:paraId="29F1C15F" w14:textId="4DD79AD5" w:rsidR="00E83FFC" w:rsidRDefault="00BA66A2" w:rsidP="00015E63">
      <w:pPr>
        <w:pStyle w:val="ListParagraph"/>
        <w:numPr>
          <w:ilvl w:val="0"/>
          <w:numId w:val="41"/>
        </w:numPr>
        <w:ind w:firstLineChars="0"/>
        <w:rPr>
          <w:lang w:eastAsia="ko-KR"/>
        </w:rPr>
      </w:pPr>
      <w:r>
        <w:rPr>
          <w:lang w:eastAsia="ko-KR"/>
        </w:rPr>
        <w:t xml:space="preserve">Condition 2: </w:t>
      </w:r>
      <w:r w:rsidR="00E83FFC">
        <w:rPr>
          <w:lang w:eastAsia="ko-KR"/>
        </w:rPr>
        <w:t xml:space="preserve">The UE </w:t>
      </w:r>
      <w:r w:rsidR="00EC62F7">
        <w:rPr>
          <w:lang w:eastAsia="ko-KR"/>
        </w:rPr>
        <w:t>identifies</w:t>
      </w:r>
      <w:r w:rsidR="00E83FFC">
        <w:rPr>
          <w:lang w:eastAsia="ko-KR"/>
        </w:rPr>
        <w:t xml:space="preserve"> </w:t>
      </w:r>
      <w:r w:rsidR="00EC62F7">
        <w:rPr>
          <w:lang w:eastAsia="ko-KR"/>
        </w:rPr>
        <w:t>that</w:t>
      </w:r>
      <w:r w:rsidR="00E83FFC">
        <w:rPr>
          <w:lang w:eastAsia="ko-KR"/>
        </w:rPr>
        <w:t xml:space="preserve"> </w:t>
      </w:r>
      <w:r w:rsidR="00EC62F7">
        <w:rPr>
          <w:lang w:eastAsia="ko-KR"/>
        </w:rPr>
        <w:t>a</w:t>
      </w:r>
      <w:r w:rsidR="00E83FFC">
        <w:rPr>
          <w:lang w:eastAsia="ko-KR"/>
        </w:rPr>
        <w:t xml:space="preserve"> neighbour frequency is providing the MBS service of </w:t>
      </w:r>
      <w:r w:rsidR="00604FFA">
        <w:rPr>
          <w:lang w:eastAsia="ko-KR"/>
        </w:rPr>
        <w:t>interest</w:t>
      </w:r>
      <w:r w:rsidR="00F27637">
        <w:rPr>
          <w:lang w:eastAsia="ko-KR"/>
        </w:rPr>
        <w:t>, when any of the following condition is met:</w:t>
      </w:r>
    </w:p>
    <w:p w14:paraId="30D031DB" w14:textId="22AE110D" w:rsidR="00BA66A2" w:rsidRDefault="00604FFA" w:rsidP="00604FFA">
      <w:pPr>
        <w:pStyle w:val="ListParagraph"/>
        <w:numPr>
          <w:ilvl w:val="1"/>
          <w:numId w:val="41"/>
        </w:numPr>
        <w:ind w:firstLineChars="0"/>
        <w:rPr>
          <w:lang w:eastAsia="ko-KR"/>
        </w:rPr>
      </w:pPr>
      <w:r>
        <w:rPr>
          <w:lang w:eastAsia="ko-KR"/>
        </w:rPr>
        <w:t xml:space="preserve">Condition 2.1: </w:t>
      </w:r>
      <w:r w:rsidR="00BA66A2">
        <w:rPr>
          <w:lang w:eastAsia="ko-KR"/>
        </w:rPr>
        <w:t xml:space="preserve">The reselected cell is broadcasting </w:t>
      </w:r>
      <w:r w:rsidR="00D1546E">
        <w:rPr>
          <w:lang w:eastAsia="ko-KR"/>
        </w:rPr>
        <w:t>the MBS SIB</w:t>
      </w:r>
      <w:r w:rsidR="00385189">
        <w:rPr>
          <w:lang w:eastAsia="ko-KR"/>
        </w:rPr>
        <w:t>.</w:t>
      </w:r>
    </w:p>
    <w:p w14:paraId="0AD0E99B" w14:textId="4E85077A" w:rsidR="00AC395F" w:rsidRDefault="00AC395F" w:rsidP="00604FFA">
      <w:pPr>
        <w:pStyle w:val="ListParagraph"/>
        <w:numPr>
          <w:ilvl w:val="1"/>
          <w:numId w:val="41"/>
        </w:numPr>
        <w:ind w:firstLineChars="0"/>
        <w:rPr>
          <w:lang w:eastAsia="ko-KR"/>
        </w:rPr>
      </w:pPr>
      <w:r>
        <w:rPr>
          <w:lang w:eastAsia="ko-KR"/>
        </w:rPr>
        <w:t>Condition 2.</w:t>
      </w:r>
      <w:r w:rsidR="00E318DF">
        <w:rPr>
          <w:lang w:eastAsia="ko-KR"/>
        </w:rPr>
        <w:t>2</w:t>
      </w:r>
      <w:r>
        <w:rPr>
          <w:lang w:eastAsia="ko-KR"/>
        </w:rPr>
        <w:t>:</w:t>
      </w:r>
      <w:r w:rsidR="0004637D">
        <w:rPr>
          <w:lang w:eastAsia="ko-KR"/>
        </w:rPr>
        <w:t xml:space="preserve"> </w:t>
      </w:r>
      <w:r w:rsidR="00E2086F">
        <w:rPr>
          <w:lang w:eastAsia="ko-KR"/>
        </w:rPr>
        <w:t xml:space="preserve">The SAI </w:t>
      </w:r>
      <w:r w:rsidR="00E53988">
        <w:rPr>
          <w:lang w:eastAsia="ko-KR"/>
        </w:rPr>
        <w:t xml:space="preserve">associated </w:t>
      </w:r>
      <w:r w:rsidR="004D1E47">
        <w:rPr>
          <w:lang w:eastAsia="ko-KR"/>
        </w:rPr>
        <w:t xml:space="preserve">with </w:t>
      </w:r>
      <w:r w:rsidR="00E2086F">
        <w:rPr>
          <w:lang w:eastAsia="ko-KR"/>
        </w:rPr>
        <w:t>t</w:t>
      </w:r>
      <w:r w:rsidR="0004637D">
        <w:rPr>
          <w:lang w:eastAsia="ko-KR"/>
        </w:rPr>
        <w:t>he MBS</w:t>
      </w:r>
      <w:r w:rsidR="00E53988">
        <w:rPr>
          <w:lang w:eastAsia="ko-KR"/>
        </w:rPr>
        <w:t xml:space="preserve"> fr</w:t>
      </w:r>
      <w:r w:rsidR="004D1E47">
        <w:rPr>
          <w:lang w:eastAsia="ko-KR"/>
        </w:rPr>
        <w:t>equency indicated in MBS SIB matches the SAI associated with the same MBS frequency indicated in USD.</w:t>
      </w:r>
    </w:p>
    <w:p w14:paraId="366DDF12" w14:textId="7B62A6C4" w:rsidR="00E318DF" w:rsidRDefault="00E318DF" w:rsidP="009105B3">
      <w:pPr>
        <w:pStyle w:val="ListParagraph"/>
        <w:numPr>
          <w:ilvl w:val="1"/>
          <w:numId w:val="41"/>
        </w:numPr>
        <w:ind w:firstLineChars="0"/>
        <w:rPr>
          <w:lang w:eastAsia="ko-KR"/>
        </w:rPr>
      </w:pPr>
      <w:r>
        <w:rPr>
          <w:lang w:eastAsia="ko-KR"/>
        </w:rPr>
        <w:t>Condition 2.3: If MBS SIB for serving continuity is not provided, the MBS service of the MBS frequency indicated in USD is the UE’s interest.</w:t>
      </w:r>
    </w:p>
    <w:p w14:paraId="2EE57190" w14:textId="3A0FF3D2" w:rsidR="00DB362E" w:rsidRDefault="001D2C45" w:rsidP="00AF7C99">
      <w:pPr>
        <w:rPr>
          <w:lang w:eastAsia="ko-KR"/>
        </w:rPr>
      </w:pPr>
      <w:r>
        <w:rPr>
          <w:lang w:eastAsia="ko-KR"/>
        </w:rPr>
        <w:t>As the USD information (e.g. SAI/TMGI) is still pending for the progress in other groups</w:t>
      </w:r>
      <w:r w:rsidR="00F548F7">
        <w:rPr>
          <w:lang w:eastAsia="ko-KR"/>
        </w:rPr>
        <w:t xml:space="preserve">, we consider that the general principles of prioritizing a MBS frequency should </w:t>
      </w:r>
      <w:r w:rsidR="00340174">
        <w:rPr>
          <w:lang w:eastAsia="ko-KR"/>
        </w:rPr>
        <w:t>be kept</w:t>
      </w:r>
      <w:r w:rsidR="005C1C3E">
        <w:rPr>
          <w:lang w:eastAsia="ko-KR"/>
        </w:rPr>
        <w:t xml:space="preserve">. This </w:t>
      </w:r>
      <w:r w:rsidR="00DE7EAC">
        <w:rPr>
          <w:lang w:eastAsia="ko-KR"/>
        </w:rPr>
        <w:t>means that after the UE gets the service continuity information (e.g. either from SIB or MCCH message) fro</w:t>
      </w:r>
      <w:r w:rsidR="00C65647">
        <w:rPr>
          <w:lang w:eastAsia="ko-KR"/>
        </w:rPr>
        <w:t xml:space="preserve">m the gNB, the UE should </w:t>
      </w:r>
      <w:r w:rsidR="000C1C87">
        <w:rPr>
          <w:lang w:eastAsia="ko-KR"/>
        </w:rPr>
        <w:t>only prioritize a MBS frequency when</w:t>
      </w:r>
      <w:r w:rsidR="004800F8">
        <w:rPr>
          <w:lang w:eastAsia="ko-KR"/>
        </w:rPr>
        <w:t xml:space="preserve"> the above two conditions are met. </w:t>
      </w:r>
      <w:r w:rsidR="00AA6E06">
        <w:rPr>
          <w:lang w:eastAsia="ko-KR"/>
        </w:rPr>
        <w:t>In order to make the UE aware of the frequency providing the MBS service, the frequency providing the MBS service should be provided in SIB</w:t>
      </w:r>
      <w:r w:rsidR="00BF77AA">
        <w:rPr>
          <w:lang w:eastAsia="ko-KR"/>
        </w:rPr>
        <w:t>.</w:t>
      </w:r>
    </w:p>
    <w:p w14:paraId="110984AD" w14:textId="371FBFFA" w:rsidR="00BF77AA" w:rsidRPr="00E73A42" w:rsidRDefault="00BF77AA" w:rsidP="00AF7C99">
      <w:pPr>
        <w:rPr>
          <w:b/>
          <w:lang w:eastAsia="ko-KR"/>
        </w:rPr>
      </w:pPr>
      <w:r w:rsidRPr="00E73A42">
        <w:rPr>
          <w:b/>
          <w:lang w:eastAsia="ko-KR"/>
        </w:rPr>
        <w:t>Proposal 1:</w:t>
      </w:r>
      <w:r w:rsidR="00F44515" w:rsidRPr="00E73A42">
        <w:rPr>
          <w:b/>
          <w:lang w:eastAsia="ko-KR"/>
        </w:rPr>
        <w:t xml:space="preserve"> </w:t>
      </w:r>
      <w:r w:rsidR="00AB5466" w:rsidRPr="00E73A42">
        <w:rPr>
          <w:b/>
          <w:lang w:eastAsia="ko-KR"/>
        </w:rPr>
        <w:t>The frequency providing the MBS service is provided in SIB</w:t>
      </w:r>
      <w:r w:rsidR="00E73A42" w:rsidRPr="00E73A42">
        <w:rPr>
          <w:b/>
          <w:lang w:eastAsia="ko-KR"/>
        </w:rPr>
        <w:t>.</w:t>
      </w:r>
    </w:p>
    <w:p w14:paraId="5886C5A7" w14:textId="6318870F" w:rsidR="00ED42F0" w:rsidRPr="00E73A42" w:rsidRDefault="00ED42F0" w:rsidP="00AF7C99">
      <w:pPr>
        <w:rPr>
          <w:b/>
          <w:lang w:eastAsia="ko-KR"/>
        </w:rPr>
      </w:pPr>
      <w:r w:rsidRPr="00E73A42">
        <w:rPr>
          <w:b/>
          <w:lang w:eastAsia="ko-KR"/>
        </w:rPr>
        <w:lastRenderedPageBreak/>
        <w:t>Proposal 2</w:t>
      </w:r>
      <w:r w:rsidR="009C625D" w:rsidRPr="00E73A42">
        <w:rPr>
          <w:b/>
          <w:lang w:eastAsia="ko-KR"/>
        </w:rPr>
        <w:t>: The frequency providing the UE’s interested MBS service can be set as the highest priority</w:t>
      </w:r>
      <w:r w:rsidR="005C4686">
        <w:rPr>
          <w:b/>
          <w:lang w:eastAsia="ko-KR"/>
        </w:rPr>
        <w:t xml:space="preserve"> by the UE</w:t>
      </w:r>
      <w:r w:rsidR="009C625D" w:rsidRPr="00E73A42">
        <w:rPr>
          <w:b/>
          <w:lang w:eastAsia="ko-KR"/>
        </w:rPr>
        <w:t>.</w:t>
      </w:r>
    </w:p>
    <w:p w14:paraId="748519FE" w14:textId="32FA81DA" w:rsidR="00BF0B5D" w:rsidRDefault="004800F8" w:rsidP="00AF7C99">
      <w:pPr>
        <w:rPr>
          <w:lang w:eastAsia="ko-KR"/>
        </w:rPr>
      </w:pPr>
      <w:r>
        <w:rPr>
          <w:lang w:eastAsia="ko-KR"/>
        </w:rPr>
        <w:t xml:space="preserve">For Condition 1, </w:t>
      </w:r>
      <w:r w:rsidR="00E213AB">
        <w:rPr>
          <w:lang w:eastAsia="ko-KR"/>
        </w:rPr>
        <w:t xml:space="preserve">if the </w:t>
      </w:r>
      <w:r w:rsidR="00E213AB">
        <w:rPr>
          <w:rFonts w:hint="eastAsia"/>
        </w:rPr>
        <w:t>UE</w:t>
      </w:r>
      <w:r w:rsidR="00E213AB">
        <w:rPr>
          <w:lang w:eastAsia="ko-KR"/>
        </w:rPr>
        <w:t xml:space="preserve"> </w:t>
      </w:r>
      <w:r w:rsidR="00E213AB">
        <w:rPr>
          <w:rFonts w:hint="eastAsia"/>
        </w:rPr>
        <w:t>is</w:t>
      </w:r>
      <w:r w:rsidR="00E213AB">
        <w:rPr>
          <w:lang w:eastAsia="ko-KR"/>
        </w:rPr>
        <w:t xml:space="preserve"> able to receive the MBS service of interest without camping on the corresponding MBS frequency</w:t>
      </w:r>
      <w:r w:rsidR="00032C3D">
        <w:rPr>
          <w:lang w:eastAsia="ko-KR"/>
        </w:rPr>
        <w:t xml:space="preserve"> (e.g. supporting MBS reception via non-serving cell),</w:t>
      </w:r>
      <w:r w:rsidR="006304F5">
        <w:rPr>
          <w:lang w:eastAsia="ko-KR"/>
        </w:rPr>
        <w:t xml:space="preserve"> the UE does not prioritize the MBS frequency. This is to avoid </w:t>
      </w:r>
      <w:r w:rsidR="0048172A">
        <w:rPr>
          <w:lang w:eastAsia="ko-KR"/>
        </w:rPr>
        <w:t>the overload of the MBS frequency.</w:t>
      </w:r>
      <w:r w:rsidR="00DB362E">
        <w:rPr>
          <w:lang w:eastAsia="ko-KR"/>
        </w:rPr>
        <w:t xml:space="preserve"> </w:t>
      </w:r>
      <w:r w:rsidR="00DC39B8">
        <w:rPr>
          <w:lang w:eastAsia="ko-KR"/>
        </w:rPr>
        <w:t xml:space="preserve">We consider that the </w:t>
      </w:r>
      <w:r w:rsidR="008E74C9">
        <w:rPr>
          <w:lang w:eastAsia="ko-KR"/>
        </w:rPr>
        <w:t xml:space="preserve">specification should not prohibit the UE to receive the MBS service from the non-serving cell </w:t>
      </w:r>
      <w:r w:rsidR="001C2AD7">
        <w:rPr>
          <w:lang w:eastAsia="ko-KR"/>
        </w:rPr>
        <w:t xml:space="preserve">when the UE </w:t>
      </w:r>
      <w:r w:rsidR="001B5C41">
        <w:rPr>
          <w:lang w:eastAsia="ko-KR"/>
        </w:rPr>
        <w:t xml:space="preserve">(e.g. capable of CA or DC) </w:t>
      </w:r>
      <w:r w:rsidR="001C2AD7">
        <w:rPr>
          <w:lang w:eastAsia="ko-KR"/>
        </w:rPr>
        <w:t>is capable to do so.</w:t>
      </w:r>
    </w:p>
    <w:p w14:paraId="4F545166" w14:textId="7A517D3B" w:rsidR="001C2E9B" w:rsidRDefault="00A82172" w:rsidP="00AF7C99">
      <w:pPr>
        <w:rPr>
          <w:b/>
          <w:lang w:eastAsia="ko-KR"/>
        </w:rPr>
      </w:pPr>
      <w:r>
        <w:rPr>
          <w:b/>
          <w:lang w:eastAsia="ko-KR"/>
        </w:rPr>
        <w:t>Observation</w:t>
      </w:r>
      <w:r w:rsidR="001C2E9B" w:rsidRPr="005D158C">
        <w:rPr>
          <w:b/>
          <w:lang w:eastAsia="ko-KR"/>
        </w:rPr>
        <w:t xml:space="preserve"> 1: The IDLE/INACTIVE UE </w:t>
      </w:r>
      <w:r w:rsidR="00AC2EEE">
        <w:rPr>
          <w:b/>
          <w:lang w:eastAsia="ko-KR"/>
        </w:rPr>
        <w:t>should be</w:t>
      </w:r>
      <w:r w:rsidR="001C2E9B" w:rsidRPr="005D158C">
        <w:rPr>
          <w:b/>
          <w:lang w:eastAsia="ko-KR"/>
        </w:rPr>
        <w:t xml:space="preserve"> allowed to receive MBS via non-camping cell.</w:t>
      </w:r>
    </w:p>
    <w:p w14:paraId="0D058EF2" w14:textId="761F804C" w:rsidR="004A7202" w:rsidRDefault="00237E85" w:rsidP="004A7202">
      <w:pPr>
        <w:rPr>
          <w:lang w:eastAsia="ko-KR"/>
        </w:rPr>
      </w:pPr>
      <w:r>
        <w:rPr>
          <w:lang w:eastAsia="ko-KR"/>
        </w:rPr>
        <w:t>For Condition 2,</w:t>
      </w:r>
      <w:r w:rsidR="00585B26">
        <w:rPr>
          <w:lang w:eastAsia="ko-KR"/>
        </w:rPr>
        <w:t xml:space="preserve"> </w:t>
      </w:r>
      <w:r w:rsidR="00E318DF">
        <w:rPr>
          <w:lang w:eastAsia="ko-KR"/>
        </w:rPr>
        <w:t>we think that</w:t>
      </w:r>
      <w:r w:rsidR="007439C0">
        <w:rPr>
          <w:lang w:eastAsia="ko-KR"/>
        </w:rPr>
        <w:t xml:space="preserve"> </w:t>
      </w:r>
      <w:r w:rsidR="00E60F4F">
        <w:rPr>
          <w:lang w:eastAsia="ko-KR"/>
        </w:rPr>
        <w:t>Condition 2.1</w:t>
      </w:r>
      <w:r w:rsidR="0064717B">
        <w:rPr>
          <w:lang w:eastAsia="ko-KR"/>
        </w:rPr>
        <w:t xml:space="preserve"> </w:t>
      </w:r>
      <w:r w:rsidR="00E318DF">
        <w:rPr>
          <w:lang w:eastAsia="ko-KR"/>
        </w:rPr>
        <w:t xml:space="preserve">which </w:t>
      </w:r>
      <w:r w:rsidR="00E60F4F">
        <w:rPr>
          <w:lang w:eastAsia="ko-KR"/>
        </w:rPr>
        <w:t xml:space="preserve">does not rely on the </w:t>
      </w:r>
      <w:r w:rsidR="007439C0">
        <w:rPr>
          <w:lang w:eastAsia="ko-KR"/>
        </w:rPr>
        <w:t>USD information</w:t>
      </w:r>
      <w:r w:rsidR="00E318DF">
        <w:rPr>
          <w:lang w:eastAsia="ko-KR"/>
        </w:rPr>
        <w:t xml:space="preserve"> can be reuse</w:t>
      </w:r>
      <w:r w:rsidR="004A7202">
        <w:rPr>
          <w:lang w:eastAsia="ko-KR"/>
        </w:rPr>
        <w:t xml:space="preserve">d. For example, the UE by implementation could read the MBS SIB of the neighbour cell before or after reselecting to the MBS cell. If the reselected cell does not provide the MBS frequency, the UE should not be kept on the cell </w:t>
      </w:r>
      <w:r w:rsidR="005256F1">
        <w:rPr>
          <w:lang w:eastAsia="ko-KR"/>
        </w:rPr>
        <w:t>not providing</w:t>
      </w:r>
      <w:r w:rsidR="004A7202">
        <w:rPr>
          <w:lang w:eastAsia="ko-KR"/>
        </w:rPr>
        <w:t xml:space="preserve"> the MBS service. Then the UE should be allowed to remove the highest frequency priority autonomously set by the UE due to the reception of the MBS service</w:t>
      </w:r>
      <w:r w:rsidR="00527485">
        <w:rPr>
          <w:lang w:eastAsia="ko-KR"/>
        </w:rPr>
        <w:t xml:space="preserve"> when the reselected cell does not provide MBS</w:t>
      </w:r>
      <w:r w:rsidR="004A7202">
        <w:rPr>
          <w:lang w:eastAsia="ko-KR"/>
        </w:rPr>
        <w:t>.</w:t>
      </w:r>
      <w:r w:rsidR="00E7640A">
        <w:rPr>
          <w:lang w:eastAsia="ko-KR"/>
        </w:rPr>
        <w:t xml:space="preserve"> For Condition 2.2 and 2.3, RAN2 can wait for the progress of other working groups.</w:t>
      </w:r>
    </w:p>
    <w:p w14:paraId="7F31B517" w14:textId="43CC2B37" w:rsidR="006808B6" w:rsidRDefault="00ED0B78" w:rsidP="00B35C87">
      <w:pPr>
        <w:rPr>
          <w:b/>
          <w:lang w:eastAsia="ko-KR"/>
        </w:rPr>
      </w:pPr>
      <w:r>
        <w:rPr>
          <w:b/>
          <w:lang w:eastAsia="ko-KR"/>
        </w:rPr>
        <w:t>Observation</w:t>
      </w:r>
      <w:r w:rsidR="00BF2A83" w:rsidRPr="00C42B81">
        <w:rPr>
          <w:b/>
          <w:lang w:eastAsia="ko-KR"/>
        </w:rPr>
        <w:t xml:space="preserve"> 2: </w:t>
      </w:r>
      <w:r w:rsidR="00E11374" w:rsidRPr="00C42B81">
        <w:rPr>
          <w:b/>
          <w:lang w:eastAsia="ko-KR"/>
        </w:rPr>
        <w:t xml:space="preserve">The </w:t>
      </w:r>
      <w:r w:rsidR="00E11374" w:rsidRPr="005D158C">
        <w:rPr>
          <w:b/>
          <w:lang w:eastAsia="ko-KR"/>
        </w:rPr>
        <w:t xml:space="preserve">IDLE/INACTIVE </w:t>
      </w:r>
      <w:r w:rsidR="00E11374" w:rsidRPr="00C42B81">
        <w:rPr>
          <w:b/>
          <w:lang w:eastAsia="ko-KR"/>
        </w:rPr>
        <w:t>UE can autonomously set the MBS frequency as the highest priority frequency</w:t>
      </w:r>
      <w:r w:rsidR="002C1B6E">
        <w:rPr>
          <w:b/>
          <w:lang w:eastAsia="ko-KR"/>
        </w:rPr>
        <w:t xml:space="preserve"> when the reselected cell is broadcasting MBS SIB.</w:t>
      </w:r>
    </w:p>
    <w:p w14:paraId="60E3FE1B" w14:textId="6459C8DE" w:rsidR="005D294F" w:rsidRPr="00C71CD7" w:rsidRDefault="00060036" w:rsidP="005D294F">
      <w:pPr>
        <w:pStyle w:val="Heading2"/>
        <w:keepLines w:val="0"/>
        <w:tabs>
          <w:tab w:val="clear" w:pos="1002"/>
          <w:tab w:val="num" w:pos="576"/>
        </w:tabs>
        <w:spacing w:line="240" w:lineRule="auto"/>
        <w:ind w:left="0" w:firstLine="0"/>
        <w:jc w:val="left"/>
      </w:pPr>
      <w:r>
        <w:t>CONNECTED</w:t>
      </w:r>
      <w:r w:rsidR="005D294F">
        <w:t xml:space="preserve"> UE mobility for delivery mode 2</w:t>
      </w:r>
    </w:p>
    <w:p w14:paraId="134C3585" w14:textId="78D88D97" w:rsidR="007E39E5" w:rsidRDefault="007E39E5" w:rsidP="00B35C87">
      <w:pPr>
        <w:rPr>
          <w:lang w:eastAsia="ko-KR"/>
        </w:rPr>
      </w:pPr>
      <w:r>
        <w:rPr>
          <w:lang w:eastAsia="ko-KR"/>
        </w:rPr>
        <w:t>Firstly we consider that the delivery mode 2 could be used for both multicast and broadcast, and the multicast does not require the UE to i</w:t>
      </w:r>
      <w:r w:rsidR="00614A29">
        <w:rPr>
          <w:lang w:eastAsia="ko-KR"/>
        </w:rPr>
        <w:t>ndicate</w:t>
      </w:r>
      <w:r>
        <w:rPr>
          <w:lang w:eastAsia="ko-KR"/>
        </w:rPr>
        <w:t xml:space="preserve"> its MBS interest to the gNB as the gNB can get the UE’s interest of MBS service from the </w:t>
      </w:r>
      <w:r w:rsidR="006C0479">
        <w:rPr>
          <w:lang w:eastAsia="ko-KR"/>
        </w:rPr>
        <w:t>core network</w:t>
      </w:r>
      <w:r>
        <w:rPr>
          <w:lang w:eastAsia="ko-KR"/>
        </w:rPr>
        <w:t>.</w:t>
      </w:r>
      <w:r w:rsidR="00603630">
        <w:rPr>
          <w:lang w:eastAsia="ko-KR"/>
        </w:rPr>
        <w:t xml:space="preserve"> Then the following discussion focuses on the delivery mode 2 for the broadcast MBS.</w:t>
      </w:r>
    </w:p>
    <w:p w14:paraId="335B1C92" w14:textId="57BE61B6" w:rsidR="0067267A" w:rsidRDefault="00603630" w:rsidP="00B35C87">
      <w:pPr>
        <w:rPr>
          <w:lang w:eastAsia="ko-KR"/>
        </w:rPr>
      </w:pPr>
      <w:r>
        <w:rPr>
          <w:lang w:eastAsia="ko-KR"/>
        </w:rPr>
        <w:t>According to the LTE SC-PTM</w:t>
      </w:r>
      <w:r w:rsidR="00EA6E06">
        <w:rPr>
          <w:lang w:eastAsia="ko-KR"/>
        </w:rPr>
        <w:t xml:space="preserve"> [3]</w:t>
      </w:r>
      <w:r>
        <w:rPr>
          <w:lang w:eastAsia="ko-KR"/>
        </w:rPr>
        <w:t>, the CONNECTED UE could in</w:t>
      </w:r>
      <w:r w:rsidR="00B64165">
        <w:rPr>
          <w:lang w:eastAsia="ko-KR"/>
        </w:rPr>
        <w:t xml:space="preserve">dicate the following information via the </w:t>
      </w:r>
      <w:r w:rsidR="00B64165" w:rsidRPr="00E82230">
        <w:rPr>
          <w:i/>
          <w:lang w:eastAsia="ko-KR"/>
        </w:rPr>
        <w:t>MBMSInterestIndication</w:t>
      </w:r>
      <w:r w:rsidR="00B64165">
        <w:rPr>
          <w:lang w:eastAsia="ko-KR"/>
        </w:rPr>
        <w:t xml:space="preserve">: </w:t>
      </w:r>
      <w:r>
        <w:rPr>
          <w:lang w:eastAsia="ko-KR"/>
        </w:rPr>
        <w:t xml:space="preserve"> </w:t>
      </w:r>
    </w:p>
    <w:p w14:paraId="3DB75EE8" w14:textId="70D23A3C" w:rsidR="00FB3193" w:rsidRDefault="00FB3193" w:rsidP="00FB3193">
      <w:pPr>
        <w:pStyle w:val="ListParagraph"/>
        <w:numPr>
          <w:ilvl w:val="0"/>
          <w:numId w:val="43"/>
        </w:numPr>
        <w:ind w:firstLineChars="0"/>
        <w:rPr>
          <w:lang w:eastAsia="ko-KR"/>
        </w:rPr>
      </w:pPr>
      <w:r w:rsidRPr="00FF083F">
        <w:t>mbms-FreqList-r11</w:t>
      </w:r>
      <w:r w:rsidR="00566996">
        <w:t xml:space="preserve">: </w:t>
      </w:r>
      <w:r w:rsidR="00566996" w:rsidRPr="00FC0104">
        <w:rPr>
          <w:lang w:eastAsia="ko-KR"/>
        </w:rPr>
        <w:t>MB</w:t>
      </w:r>
      <w:r w:rsidR="00566996">
        <w:rPr>
          <w:lang w:eastAsia="ko-KR"/>
        </w:rPr>
        <w:t>M</w:t>
      </w:r>
      <w:r w:rsidR="00566996" w:rsidRPr="00FC0104">
        <w:rPr>
          <w:lang w:eastAsia="ko-KR"/>
        </w:rPr>
        <w:t>S</w:t>
      </w:r>
      <w:r w:rsidR="00566996">
        <w:rPr>
          <w:lang w:eastAsia="ko-KR"/>
        </w:rPr>
        <w:t xml:space="preserve"> frequency(ies) of interest</w:t>
      </w:r>
    </w:p>
    <w:p w14:paraId="53FCF75E" w14:textId="045F8948" w:rsidR="00FB3193" w:rsidRDefault="0008151A" w:rsidP="00FB3193">
      <w:pPr>
        <w:pStyle w:val="ListParagraph"/>
        <w:numPr>
          <w:ilvl w:val="0"/>
          <w:numId w:val="43"/>
        </w:numPr>
        <w:ind w:firstLineChars="0"/>
        <w:rPr>
          <w:lang w:eastAsia="ko-KR"/>
        </w:rPr>
      </w:pPr>
      <w:r w:rsidRPr="00FF083F">
        <w:t>mbms-Priority-r11</w:t>
      </w:r>
      <w:r w:rsidR="00D20206">
        <w:t xml:space="preserve">: </w:t>
      </w:r>
      <w:r w:rsidR="00DB5AE7">
        <w:rPr>
          <w:lang w:eastAsia="ko-KR"/>
        </w:rPr>
        <w:t>Reception priority between MBMS and unicast bearer</w:t>
      </w:r>
    </w:p>
    <w:p w14:paraId="29DD5179" w14:textId="59910987" w:rsidR="0008151A" w:rsidRDefault="00085B8B" w:rsidP="00FB3193">
      <w:pPr>
        <w:pStyle w:val="ListParagraph"/>
        <w:numPr>
          <w:ilvl w:val="0"/>
          <w:numId w:val="43"/>
        </w:numPr>
        <w:ind w:firstLineChars="0"/>
        <w:rPr>
          <w:lang w:eastAsia="ko-KR"/>
        </w:rPr>
      </w:pPr>
      <w:r w:rsidRPr="00FF083F">
        <w:t>mbms-Services-r13</w:t>
      </w:r>
      <w:r w:rsidR="00021FC4">
        <w:t xml:space="preserve">: </w:t>
      </w:r>
      <w:r w:rsidR="000C7DD7">
        <w:rPr>
          <w:lang w:eastAsia="ko-KR"/>
        </w:rPr>
        <w:t>MBMS service(es) of interest</w:t>
      </w:r>
    </w:p>
    <w:p w14:paraId="02311D2D" w14:textId="72B7903B" w:rsidR="000727B3" w:rsidRDefault="00566996" w:rsidP="00B35C87">
      <w:r>
        <w:rPr>
          <w:lang w:eastAsia="ko-KR"/>
        </w:rPr>
        <w:t xml:space="preserve">For </w:t>
      </w:r>
      <w:r w:rsidR="000727B3" w:rsidRPr="00FF083F">
        <w:t>mbms-FreqList-r11</w:t>
      </w:r>
      <w:r w:rsidR="000727B3">
        <w:t xml:space="preserve">, the frequency is determined when </w:t>
      </w:r>
      <w:r w:rsidR="003C0DED">
        <w:t>the SAI</w:t>
      </w:r>
      <w:r w:rsidR="00A1108A">
        <w:t xml:space="preserve"> (</w:t>
      </w:r>
      <w:r w:rsidR="00A1108A">
        <w:rPr>
          <w:rFonts w:hint="eastAsia"/>
        </w:rPr>
        <w:t>Service Area Identity</w:t>
      </w:r>
      <w:r w:rsidR="00A1108A">
        <w:t>)</w:t>
      </w:r>
      <w:r w:rsidR="00AB733C">
        <w:t xml:space="preserve"> of the frequency </w:t>
      </w:r>
      <w:r w:rsidR="003C0DED">
        <w:t>in the SIB matches the SAI in the USD</w:t>
      </w:r>
      <w:r w:rsidR="004C5636">
        <w:t xml:space="preserve"> (User Service Description)</w:t>
      </w:r>
      <w:r w:rsidR="003C0DED">
        <w:t>.</w:t>
      </w:r>
      <w:r w:rsidR="00AC6D79">
        <w:t xml:space="preserve"> </w:t>
      </w:r>
    </w:p>
    <w:p w14:paraId="73AA48E1" w14:textId="180E4B4E" w:rsidR="00AC6D79" w:rsidRDefault="00AC6D79" w:rsidP="00B35C87">
      <w:r>
        <w:t xml:space="preserve">For </w:t>
      </w:r>
      <w:r w:rsidR="00362B02" w:rsidRPr="00FF083F">
        <w:t>mbms-Priority-r11</w:t>
      </w:r>
      <w:r w:rsidR="00362B02">
        <w:t xml:space="preserve">, the priority is indicated when the UE is not able to receiver </w:t>
      </w:r>
      <w:r w:rsidR="00347AAA">
        <w:t>MBMS and unicast simultaneously due to the limited UE processing capability</w:t>
      </w:r>
      <w:r w:rsidR="0074773F">
        <w:t>.</w:t>
      </w:r>
    </w:p>
    <w:p w14:paraId="776BB7F0" w14:textId="5BC28DAC" w:rsidR="00D91119" w:rsidRDefault="00D91119" w:rsidP="00B35C87">
      <w:r>
        <w:t xml:space="preserve">For </w:t>
      </w:r>
      <w:r w:rsidRPr="00FF083F">
        <w:t>mbms-Services-r13</w:t>
      </w:r>
      <w:r w:rsidR="00286986">
        <w:t>, the MBMS service ID (</w:t>
      </w:r>
      <w:r w:rsidR="008F7E49">
        <w:t>i.e. TMGI</w:t>
      </w:r>
      <w:r w:rsidR="008C76AD">
        <w:t xml:space="preserve"> (</w:t>
      </w:r>
      <w:r w:rsidR="008C76AD" w:rsidRPr="00867590">
        <w:rPr>
          <w:bCs/>
          <w:noProof/>
          <w:lang w:eastAsia="en-GB"/>
        </w:rPr>
        <w:t>Temporary Mobile Group Identity</w:t>
      </w:r>
      <w:r w:rsidR="008C76AD">
        <w:t>)</w:t>
      </w:r>
      <w:r w:rsidR="00286986">
        <w:t>)</w:t>
      </w:r>
      <w:r w:rsidR="00171248">
        <w:t xml:space="preserve"> is indicated as a supplement</w:t>
      </w:r>
      <w:r w:rsidR="003C0468">
        <w:t xml:space="preserve"> information to </w:t>
      </w:r>
      <w:r w:rsidR="00DA6DBF" w:rsidRPr="00FF083F">
        <w:t>mbms-FreqList-r11</w:t>
      </w:r>
      <w:r w:rsidR="00DA6DBF">
        <w:t>.</w:t>
      </w:r>
      <w:r w:rsidR="0084129F">
        <w:t xml:space="preserve"> The TMGI is determined when the </w:t>
      </w:r>
      <w:r w:rsidR="00AB733C">
        <w:t xml:space="preserve">SAI </w:t>
      </w:r>
      <w:r w:rsidR="00667544">
        <w:t>of the TMGI in USD matches the SAI in SIB.</w:t>
      </w:r>
    </w:p>
    <w:p w14:paraId="51C1EA2E" w14:textId="2D933DC7" w:rsidR="008D4810" w:rsidRDefault="008D4810" w:rsidP="00B35C87">
      <w:r>
        <w:t>For NR MBS, as the content of USD is still pending</w:t>
      </w:r>
      <w:r w:rsidR="00C31D7F">
        <w:t>, it has not been decided whether the USD will include the SAI</w:t>
      </w:r>
      <w:r w:rsidR="0012140F">
        <w:t>/frequency</w:t>
      </w:r>
      <w:r w:rsidR="00C31D7F">
        <w:t xml:space="preserve"> information</w:t>
      </w:r>
      <w:r w:rsidR="00B31501">
        <w:t xml:space="preserve"> for the MBS service</w:t>
      </w:r>
      <w:r w:rsidR="0012140F">
        <w:t xml:space="preserve">. Then it is difficult for RAN2 to decide whether to require the UE to indicate the </w:t>
      </w:r>
      <w:r w:rsidR="00E53EA7">
        <w:t>frequency/TMGI</w:t>
      </w:r>
      <w:r w:rsidR="00C128DD">
        <w:t xml:space="preserve">. </w:t>
      </w:r>
      <w:r w:rsidR="004D54D4">
        <w:t>We consider that RAN2 can wait for the progress of the USD</w:t>
      </w:r>
      <w:r w:rsidR="00102038">
        <w:t>.</w:t>
      </w:r>
      <w:r w:rsidR="00CF0BA4">
        <w:t xml:space="preserve"> </w:t>
      </w:r>
    </w:p>
    <w:p w14:paraId="32856B8C" w14:textId="6EDBE678" w:rsidR="00603630" w:rsidRPr="00F40230" w:rsidRDefault="00340DAC" w:rsidP="00B35C87">
      <w:pPr>
        <w:rPr>
          <w:b/>
          <w:lang w:eastAsia="ko-KR"/>
        </w:rPr>
      </w:pPr>
      <w:r w:rsidRPr="00F40230">
        <w:rPr>
          <w:b/>
          <w:lang w:eastAsia="ko-KR"/>
        </w:rPr>
        <w:t>Observation</w:t>
      </w:r>
      <w:r w:rsidR="00390F9E">
        <w:rPr>
          <w:b/>
          <w:lang w:eastAsia="ko-KR"/>
        </w:rPr>
        <w:t xml:space="preserve"> </w:t>
      </w:r>
      <w:r w:rsidR="004453E3">
        <w:rPr>
          <w:b/>
          <w:lang w:eastAsia="ko-KR"/>
        </w:rPr>
        <w:t>3</w:t>
      </w:r>
      <w:r w:rsidRPr="00F40230">
        <w:rPr>
          <w:b/>
          <w:lang w:eastAsia="ko-KR"/>
        </w:rPr>
        <w:t>: The content of the MBS interest indication depends on the content of USD.</w:t>
      </w:r>
    </w:p>
    <w:p w14:paraId="1662BD9E" w14:textId="77777777" w:rsidR="00DA44DE" w:rsidRDefault="00DA44DE" w:rsidP="00DA44DE">
      <w:pPr>
        <w:pStyle w:val="Heading1"/>
        <w:jc w:val="left"/>
      </w:pPr>
      <w:r>
        <w:lastRenderedPageBreak/>
        <w:t>Conclusions</w:t>
      </w:r>
    </w:p>
    <w:p w14:paraId="651118C8" w14:textId="12866166"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3FD23A0A" w14:textId="4DBB2683" w:rsidR="00E34730" w:rsidRDefault="00E34730" w:rsidP="00E34730">
      <w:pPr>
        <w:rPr>
          <w:b/>
          <w:lang w:eastAsia="ko-KR"/>
        </w:rPr>
      </w:pPr>
      <w:r>
        <w:rPr>
          <w:b/>
          <w:lang w:eastAsia="ko-KR"/>
        </w:rPr>
        <w:t>Observation</w:t>
      </w:r>
      <w:r w:rsidRPr="005D158C">
        <w:rPr>
          <w:b/>
          <w:lang w:eastAsia="ko-KR"/>
        </w:rPr>
        <w:t xml:space="preserve"> 1: The IDLE/INACTIVE UE </w:t>
      </w:r>
      <w:r>
        <w:rPr>
          <w:b/>
          <w:lang w:eastAsia="ko-KR"/>
        </w:rPr>
        <w:t>should be</w:t>
      </w:r>
      <w:r w:rsidRPr="005D158C">
        <w:rPr>
          <w:b/>
          <w:lang w:eastAsia="ko-KR"/>
        </w:rPr>
        <w:t xml:space="preserve"> allowed to receive MBS via non-camping cell.</w:t>
      </w:r>
    </w:p>
    <w:p w14:paraId="58698D42" w14:textId="2AF5598A" w:rsidR="00576A5A" w:rsidRDefault="00576A5A" w:rsidP="00576A5A">
      <w:pPr>
        <w:rPr>
          <w:b/>
          <w:lang w:eastAsia="ko-KR"/>
        </w:rPr>
      </w:pPr>
      <w:r>
        <w:rPr>
          <w:b/>
          <w:lang w:eastAsia="ko-KR"/>
        </w:rPr>
        <w:t>Observation</w:t>
      </w:r>
      <w:r w:rsidRPr="00C42B81">
        <w:rPr>
          <w:b/>
          <w:lang w:eastAsia="ko-KR"/>
        </w:rPr>
        <w:t xml:space="preserve"> 2: The </w:t>
      </w:r>
      <w:r w:rsidRPr="005D158C">
        <w:rPr>
          <w:b/>
          <w:lang w:eastAsia="ko-KR"/>
        </w:rPr>
        <w:t xml:space="preserve">IDLE/INACTIVE </w:t>
      </w:r>
      <w:r w:rsidRPr="00C42B81">
        <w:rPr>
          <w:b/>
          <w:lang w:eastAsia="ko-KR"/>
        </w:rPr>
        <w:t>UE can autonomously set the MBS frequency as the highest priority frequency</w:t>
      </w:r>
      <w:r>
        <w:rPr>
          <w:b/>
          <w:lang w:eastAsia="ko-KR"/>
        </w:rPr>
        <w:t xml:space="preserve"> when the reselected cell is broadcasting MBS SIB.</w:t>
      </w:r>
    </w:p>
    <w:p w14:paraId="328327FF" w14:textId="23C86BEA" w:rsidR="00F21EF1" w:rsidRPr="00F40230" w:rsidRDefault="00F21EF1" w:rsidP="00F21EF1">
      <w:pPr>
        <w:rPr>
          <w:b/>
          <w:lang w:eastAsia="ko-KR"/>
        </w:rPr>
      </w:pPr>
      <w:r w:rsidRPr="00F40230">
        <w:rPr>
          <w:b/>
          <w:lang w:eastAsia="ko-KR"/>
        </w:rPr>
        <w:t>Observation</w:t>
      </w:r>
      <w:r>
        <w:rPr>
          <w:b/>
          <w:lang w:eastAsia="ko-KR"/>
        </w:rPr>
        <w:t xml:space="preserve"> 3</w:t>
      </w:r>
      <w:r w:rsidRPr="00F40230">
        <w:rPr>
          <w:b/>
          <w:lang w:eastAsia="ko-KR"/>
        </w:rPr>
        <w:t>: The content of the MBS interest indication depends on the content of USD.</w:t>
      </w:r>
    </w:p>
    <w:p w14:paraId="00947A23" w14:textId="77777777" w:rsidR="00363D82" w:rsidRPr="00E73A42" w:rsidRDefault="00363D82" w:rsidP="00363D82">
      <w:pPr>
        <w:rPr>
          <w:b/>
          <w:lang w:eastAsia="ko-KR"/>
        </w:rPr>
      </w:pPr>
      <w:r w:rsidRPr="00E73A42">
        <w:rPr>
          <w:b/>
          <w:lang w:eastAsia="ko-KR"/>
        </w:rPr>
        <w:t>Proposal 1: The frequency providing the MBS service is provided in SIB.</w:t>
      </w:r>
    </w:p>
    <w:p w14:paraId="5B1E5054" w14:textId="77777777" w:rsidR="00363D82" w:rsidRPr="00E73A42" w:rsidRDefault="00363D82" w:rsidP="00363D82">
      <w:pPr>
        <w:rPr>
          <w:b/>
          <w:lang w:eastAsia="ko-KR"/>
        </w:rPr>
      </w:pPr>
      <w:r w:rsidRPr="00E73A42">
        <w:rPr>
          <w:b/>
          <w:lang w:eastAsia="ko-KR"/>
        </w:rPr>
        <w:t>Proposal 2: The frequency providing the UE’s interested MBS service can be set as the highest priority</w:t>
      </w:r>
      <w:r>
        <w:rPr>
          <w:b/>
          <w:lang w:eastAsia="ko-KR"/>
        </w:rPr>
        <w:t xml:space="preserve"> by the UE</w:t>
      </w:r>
      <w:r w:rsidRPr="00E73A42">
        <w:rPr>
          <w:b/>
          <w:lang w:eastAsia="ko-KR"/>
        </w:rPr>
        <w:t>.</w:t>
      </w:r>
    </w:p>
    <w:p w14:paraId="435C8F40" w14:textId="77777777" w:rsidR="00C6681B" w:rsidRDefault="00C6681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6F275E" w14:textId="00999428" w:rsidR="001014CF" w:rsidRDefault="00823056" w:rsidP="00C47819">
      <w:pPr>
        <w:spacing w:afterLines="50" w:line="240" w:lineRule="auto"/>
        <w:jc w:val="left"/>
      </w:pPr>
      <w:r>
        <w:t xml:space="preserve">[1] </w:t>
      </w:r>
      <w:r w:rsidR="00C47819">
        <w:t>RAN</w:t>
      </w:r>
      <w:r w:rsidR="0009733C">
        <w:t>2</w:t>
      </w:r>
      <w:r w:rsidR="00ED6BD5">
        <w:t>#1</w:t>
      </w:r>
      <w:r w:rsidR="0009733C">
        <w:t>13</w:t>
      </w:r>
      <w:r w:rsidR="00C47819">
        <w:t xml:space="preserve">-e meeting </w:t>
      </w:r>
      <w:r w:rsidR="00A16C3A">
        <w:t>minutes</w:t>
      </w:r>
      <w:r w:rsidR="00C47819">
        <w:t>.</w:t>
      </w:r>
    </w:p>
    <w:p w14:paraId="2ACEA419" w14:textId="3DE5D32F" w:rsidR="008B0313" w:rsidRDefault="001A36F7" w:rsidP="00F92AAF">
      <w:pPr>
        <w:spacing w:afterLines="50" w:line="240" w:lineRule="auto"/>
        <w:jc w:val="left"/>
      </w:pPr>
      <w:r>
        <w:t>[2]</w:t>
      </w:r>
      <w:r w:rsidR="00FC2BEB">
        <w:t xml:space="preserve"> </w:t>
      </w:r>
      <w:r w:rsidR="00F92AAF">
        <w:t xml:space="preserve">3GPP TS 36.304, </w:t>
      </w:r>
      <w:r w:rsidR="00FE4DD4">
        <w:t>“</w:t>
      </w:r>
      <w:r w:rsidR="00537C86" w:rsidRPr="00244A78">
        <w:t>Evolved Universal Terrestrial Radio Access (E-UTRA); User Equipment (UE) procedures in idle mode</w:t>
      </w:r>
      <w:r w:rsidR="00FE4DD4">
        <w:t>”</w:t>
      </w:r>
      <w:r w:rsidR="00537C86">
        <w:t>.</w:t>
      </w:r>
    </w:p>
    <w:p w14:paraId="0032E82E" w14:textId="15E03EF8" w:rsidR="00ED6BD5" w:rsidRDefault="00D220C5" w:rsidP="00C47819">
      <w:pPr>
        <w:spacing w:afterLines="50" w:line="240" w:lineRule="auto"/>
        <w:jc w:val="left"/>
      </w:pPr>
      <w:r>
        <w:t>[3] 3GPP TS 36.331, “</w:t>
      </w:r>
      <w:r w:rsidRPr="00FF083F">
        <w:t>Evolved Universal Terrestrial Radio Access (E-UTRA);</w:t>
      </w:r>
      <w:r>
        <w:t xml:space="preserve"> Radio Resource Control (RRC)”.</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40EB2" w14:textId="77777777" w:rsidR="0070700D" w:rsidRDefault="0070700D">
      <w:pPr>
        <w:spacing w:after="0" w:line="240" w:lineRule="auto"/>
      </w:pPr>
      <w:r>
        <w:separator/>
      </w:r>
    </w:p>
  </w:endnote>
  <w:endnote w:type="continuationSeparator" w:id="0">
    <w:p w14:paraId="65E1552D" w14:textId="77777777" w:rsidR="0070700D" w:rsidRDefault="00707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72934" w14:textId="77777777" w:rsidR="0070700D" w:rsidRDefault="0070700D">
      <w:pPr>
        <w:spacing w:after="0" w:line="240" w:lineRule="auto"/>
      </w:pPr>
      <w:r>
        <w:separator/>
      </w:r>
    </w:p>
  </w:footnote>
  <w:footnote w:type="continuationSeparator" w:id="0">
    <w:p w14:paraId="5C730AB0" w14:textId="77777777" w:rsidR="0070700D" w:rsidRDefault="007070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C299B"/>
    <w:multiLevelType w:val="hybridMultilevel"/>
    <w:tmpl w:val="C7766DD6"/>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540E1E"/>
    <w:multiLevelType w:val="hybridMultilevel"/>
    <w:tmpl w:val="1E50699E"/>
    <w:lvl w:ilvl="0" w:tplc="213C5C8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14F53"/>
    <w:multiLevelType w:val="hybridMultilevel"/>
    <w:tmpl w:val="B4A24CAC"/>
    <w:lvl w:ilvl="0" w:tplc="C6041B2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6A6269"/>
    <w:multiLevelType w:val="hybridMultilevel"/>
    <w:tmpl w:val="2EDE8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BBE37D6"/>
    <w:multiLevelType w:val="hybridMultilevel"/>
    <w:tmpl w:val="865E4B90"/>
    <w:lvl w:ilvl="0" w:tplc="9AB0C0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FE1D72"/>
    <w:multiLevelType w:val="hybridMultilevel"/>
    <w:tmpl w:val="85C44004"/>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2"/>
  </w:num>
  <w:num w:numId="5">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9"/>
  </w:num>
  <w:num w:numId="8">
    <w:abstractNumId w:val="26"/>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21"/>
  </w:num>
  <w:num w:numId="18">
    <w:abstractNumId w:val="0"/>
  </w:num>
  <w:num w:numId="19">
    <w:abstractNumId w:val="0"/>
  </w:num>
  <w:num w:numId="20">
    <w:abstractNumId w:val="16"/>
  </w:num>
  <w:num w:numId="21">
    <w:abstractNumId w:val="0"/>
  </w:num>
  <w:num w:numId="22">
    <w:abstractNumId w:val="1"/>
  </w:num>
  <w:num w:numId="23">
    <w:abstractNumId w:val="3"/>
  </w:num>
  <w:num w:numId="24">
    <w:abstractNumId w:val="22"/>
  </w:num>
  <w:num w:numId="25">
    <w:abstractNumId w:val="10"/>
  </w:num>
  <w:num w:numId="26">
    <w:abstractNumId w:val="6"/>
  </w:num>
  <w:num w:numId="27">
    <w:abstractNumId w:val="23"/>
  </w:num>
  <w:num w:numId="28">
    <w:abstractNumId w:val="0"/>
  </w:num>
  <w:num w:numId="29">
    <w:abstractNumId w:val="24"/>
  </w:num>
  <w:num w:numId="30">
    <w:abstractNumId w:val="0"/>
  </w:num>
  <w:num w:numId="31">
    <w:abstractNumId w:val="0"/>
  </w:num>
  <w:num w:numId="32">
    <w:abstractNumId w:val="27"/>
  </w:num>
  <w:num w:numId="33">
    <w:abstractNumId w:val="15"/>
  </w:num>
  <w:num w:numId="34">
    <w:abstractNumId w:val="8"/>
  </w:num>
  <w:num w:numId="35">
    <w:abstractNumId w:val="0"/>
  </w:num>
  <w:num w:numId="36">
    <w:abstractNumId w:val="0"/>
  </w:num>
  <w:num w:numId="37">
    <w:abstractNumId w:val="11"/>
  </w:num>
  <w:num w:numId="38">
    <w:abstractNumId w:val="0"/>
  </w:num>
  <w:num w:numId="39">
    <w:abstractNumId w:val="0"/>
  </w:num>
  <w:num w:numId="40">
    <w:abstractNumId w:val="25"/>
  </w:num>
  <w:num w:numId="41">
    <w:abstractNumId w:val="17"/>
  </w:num>
  <w:num w:numId="42">
    <w:abstractNumId w:val="20"/>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616"/>
    <w:rsid w:val="00003C45"/>
    <w:rsid w:val="000044EF"/>
    <w:rsid w:val="000049B3"/>
    <w:rsid w:val="00004B70"/>
    <w:rsid w:val="000050AC"/>
    <w:rsid w:val="0000531E"/>
    <w:rsid w:val="00005E6A"/>
    <w:rsid w:val="00005F05"/>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E63"/>
    <w:rsid w:val="0001634A"/>
    <w:rsid w:val="000168B4"/>
    <w:rsid w:val="000168F5"/>
    <w:rsid w:val="00016AAF"/>
    <w:rsid w:val="00016D91"/>
    <w:rsid w:val="0001705F"/>
    <w:rsid w:val="00017229"/>
    <w:rsid w:val="000172DB"/>
    <w:rsid w:val="000178FF"/>
    <w:rsid w:val="000179B1"/>
    <w:rsid w:val="00017AAC"/>
    <w:rsid w:val="00017B82"/>
    <w:rsid w:val="000201BE"/>
    <w:rsid w:val="00020270"/>
    <w:rsid w:val="000202F6"/>
    <w:rsid w:val="00020711"/>
    <w:rsid w:val="0002089C"/>
    <w:rsid w:val="00020CD6"/>
    <w:rsid w:val="00020EEB"/>
    <w:rsid w:val="00021438"/>
    <w:rsid w:val="0002174B"/>
    <w:rsid w:val="00021EC9"/>
    <w:rsid w:val="00021FC4"/>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2C3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7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484"/>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AA2"/>
    <w:rsid w:val="00057CF4"/>
    <w:rsid w:val="00057F38"/>
    <w:rsid w:val="00060036"/>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7B3"/>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51A"/>
    <w:rsid w:val="00081778"/>
    <w:rsid w:val="00081E1D"/>
    <w:rsid w:val="00081E54"/>
    <w:rsid w:val="000822EC"/>
    <w:rsid w:val="00082A79"/>
    <w:rsid w:val="00082C74"/>
    <w:rsid w:val="00082E28"/>
    <w:rsid w:val="0008326E"/>
    <w:rsid w:val="000833F1"/>
    <w:rsid w:val="00083A11"/>
    <w:rsid w:val="00083BD2"/>
    <w:rsid w:val="00083C4D"/>
    <w:rsid w:val="00083E8A"/>
    <w:rsid w:val="0008402C"/>
    <w:rsid w:val="00084367"/>
    <w:rsid w:val="0008461E"/>
    <w:rsid w:val="00084891"/>
    <w:rsid w:val="000849B7"/>
    <w:rsid w:val="00084AA9"/>
    <w:rsid w:val="000854F4"/>
    <w:rsid w:val="000857B0"/>
    <w:rsid w:val="00085B8B"/>
    <w:rsid w:val="000861F7"/>
    <w:rsid w:val="000862C0"/>
    <w:rsid w:val="00086B41"/>
    <w:rsid w:val="00086CF3"/>
    <w:rsid w:val="00086FB4"/>
    <w:rsid w:val="000874F6"/>
    <w:rsid w:val="00087FE5"/>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0F"/>
    <w:rsid w:val="00096252"/>
    <w:rsid w:val="000962C8"/>
    <w:rsid w:val="00096795"/>
    <w:rsid w:val="000967FA"/>
    <w:rsid w:val="00096835"/>
    <w:rsid w:val="00096A75"/>
    <w:rsid w:val="00096F49"/>
    <w:rsid w:val="00096F70"/>
    <w:rsid w:val="0009733C"/>
    <w:rsid w:val="00097719"/>
    <w:rsid w:val="00097B0C"/>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578D"/>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341"/>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1C87"/>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EBF"/>
    <w:rsid w:val="000C55A9"/>
    <w:rsid w:val="000C5D2D"/>
    <w:rsid w:val="000C682A"/>
    <w:rsid w:val="000C69A8"/>
    <w:rsid w:val="000C6A24"/>
    <w:rsid w:val="000C6E7C"/>
    <w:rsid w:val="000C7A05"/>
    <w:rsid w:val="000C7A40"/>
    <w:rsid w:val="000C7DD7"/>
    <w:rsid w:val="000D0014"/>
    <w:rsid w:val="000D02B5"/>
    <w:rsid w:val="000D02C7"/>
    <w:rsid w:val="000D087A"/>
    <w:rsid w:val="000D08D6"/>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D88"/>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967"/>
    <w:rsid w:val="000F2B65"/>
    <w:rsid w:val="000F2D6B"/>
    <w:rsid w:val="000F367C"/>
    <w:rsid w:val="000F3711"/>
    <w:rsid w:val="000F3AA2"/>
    <w:rsid w:val="000F3C57"/>
    <w:rsid w:val="000F3D67"/>
    <w:rsid w:val="000F4421"/>
    <w:rsid w:val="000F4870"/>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2E2"/>
    <w:rsid w:val="001014CF"/>
    <w:rsid w:val="001014E0"/>
    <w:rsid w:val="001014E4"/>
    <w:rsid w:val="0010161E"/>
    <w:rsid w:val="0010165C"/>
    <w:rsid w:val="00101B49"/>
    <w:rsid w:val="00101C70"/>
    <w:rsid w:val="00101E54"/>
    <w:rsid w:val="00102038"/>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7A"/>
    <w:rsid w:val="00107090"/>
    <w:rsid w:val="0010748C"/>
    <w:rsid w:val="001074F1"/>
    <w:rsid w:val="00107B07"/>
    <w:rsid w:val="00110419"/>
    <w:rsid w:val="00110CA3"/>
    <w:rsid w:val="00110F82"/>
    <w:rsid w:val="001110CD"/>
    <w:rsid w:val="00111B28"/>
    <w:rsid w:val="00111CD2"/>
    <w:rsid w:val="00111FAE"/>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FD"/>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4"/>
    <w:rsid w:val="00120038"/>
    <w:rsid w:val="001204D5"/>
    <w:rsid w:val="001209D1"/>
    <w:rsid w:val="00120F78"/>
    <w:rsid w:val="0012126A"/>
    <w:rsid w:val="0012140F"/>
    <w:rsid w:val="001214AA"/>
    <w:rsid w:val="001215A5"/>
    <w:rsid w:val="00121D44"/>
    <w:rsid w:val="00121F3B"/>
    <w:rsid w:val="00121FCA"/>
    <w:rsid w:val="001229AD"/>
    <w:rsid w:val="00122B5F"/>
    <w:rsid w:val="00122CA5"/>
    <w:rsid w:val="00122FB3"/>
    <w:rsid w:val="0012344B"/>
    <w:rsid w:val="001234C6"/>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203"/>
    <w:rsid w:val="0013629B"/>
    <w:rsid w:val="0013637D"/>
    <w:rsid w:val="00136492"/>
    <w:rsid w:val="001365FC"/>
    <w:rsid w:val="00136785"/>
    <w:rsid w:val="00136B64"/>
    <w:rsid w:val="00136DEF"/>
    <w:rsid w:val="001370C4"/>
    <w:rsid w:val="0013795E"/>
    <w:rsid w:val="00137CFF"/>
    <w:rsid w:val="00137D3A"/>
    <w:rsid w:val="00140174"/>
    <w:rsid w:val="001402B9"/>
    <w:rsid w:val="00140725"/>
    <w:rsid w:val="00140767"/>
    <w:rsid w:val="00140BC0"/>
    <w:rsid w:val="00140EC1"/>
    <w:rsid w:val="00141F63"/>
    <w:rsid w:val="00142441"/>
    <w:rsid w:val="00142856"/>
    <w:rsid w:val="00143254"/>
    <w:rsid w:val="00143609"/>
    <w:rsid w:val="00143673"/>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2B0"/>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1F9F"/>
    <w:rsid w:val="00162119"/>
    <w:rsid w:val="00162191"/>
    <w:rsid w:val="0016222A"/>
    <w:rsid w:val="00162491"/>
    <w:rsid w:val="0016346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754"/>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BFF"/>
    <w:rsid w:val="00170C2F"/>
    <w:rsid w:val="00171248"/>
    <w:rsid w:val="00171325"/>
    <w:rsid w:val="00171358"/>
    <w:rsid w:val="00171381"/>
    <w:rsid w:val="00171852"/>
    <w:rsid w:val="00171B0D"/>
    <w:rsid w:val="00171D59"/>
    <w:rsid w:val="00172253"/>
    <w:rsid w:val="001724A8"/>
    <w:rsid w:val="00172642"/>
    <w:rsid w:val="00172B80"/>
    <w:rsid w:val="001733EA"/>
    <w:rsid w:val="001734B3"/>
    <w:rsid w:val="0017352C"/>
    <w:rsid w:val="00173DF8"/>
    <w:rsid w:val="00173FE1"/>
    <w:rsid w:val="001742F6"/>
    <w:rsid w:val="0017443F"/>
    <w:rsid w:val="00174566"/>
    <w:rsid w:val="00174DD5"/>
    <w:rsid w:val="00174F1F"/>
    <w:rsid w:val="001750B4"/>
    <w:rsid w:val="001755AE"/>
    <w:rsid w:val="0017612D"/>
    <w:rsid w:val="001763FC"/>
    <w:rsid w:val="00176A05"/>
    <w:rsid w:val="00176D56"/>
    <w:rsid w:val="00176DC8"/>
    <w:rsid w:val="00177019"/>
    <w:rsid w:val="00177157"/>
    <w:rsid w:val="00180C70"/>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13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79"/>
    <w:rsid w:val="00194183"/>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2DA"/>
    <w:rsid w:val="001A346B"/>
    <w:rsid w:val="001A35D3"/>
    <w:rsid w:val="001A36F7"/>
    <w:rsid w:val="001A3719"/>
    <w:rsid w:val="001A39AE"/>
    <w:rsid w:val="001A492F"/>
    <w:rsid w:val="001A4C4E"/>
    <w:rsid w:val="001A4E12"/>
    <w:rsid w:val="001A589C"/>
    <w:rsid w:val="001A5A8C"/>
    <w:rsid w:val="001A5EB9"/>
    <w:rsid w:val="001A5F17"/>
    <w:rsid w:val="001A6170"/>
    <w:rsid w:val="001A696F"/>
    <w:rsid w:val="001A6BCD"/>
    <w:rsid w:val="001A6E3E"/>
    <w:rsid w:val="001A7356"/>
    <w:rsid w:val="001A7731"/>
    <w:rsid w:val="001A7AB2"/>
    <w:rsid w:val="001A7C55"/>
    <w:rsid w:val="001A7E78"/>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C41"/>
    <w:rsid w:val="001B5EDB"/>
    <w:rsid w:val="001B5F18"/>
    <w:rsid w:val="001B66E8"/>
    <w:rsid w:val="001B6C13"/>
    <w:rsid w:val="001B6C33"/>
    <w:rsid w:val="001B6D0B"/>
    <w:rsid w:val="001B6FA5"/>
    <w:rsid w:val="001B7377"/>
    <w:rsid w:val="001B74A8"/>
    <w:rsid w:val="001B7E47"/>
    <w:rsid w:val="001C0721"/>
    <w:rsid w:val="001C09AA"/>
    <w:rsid w:val="001C0AD3"/>
    <w:rsid w:val="001C1BD8"/>
    <w:rsid w:val="001C1DFD"/>
    <w:rsid w:val="001C1F3E"/>
    <w:rsid w:val="001C2343"/>
    <w:rsid w:val="001C262B"/>
    <w:rsid w:val="001C2A81"/>
    <w:rsid w:val="001C2AD7"/>
    <w:rsid w:val="001C2CAE"/>
    <w:rsid w:val="001C2D5C"/>
    <w:rsid w:val="001C2E9B"/>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5F9"/>
    <w:rsid w:val="001C7672"/>
    <w:rsid w:val="001C7F2A"/>
    <w:rsid w:val="001D007E"/>
    <w:rsid w:val="001D06DF"/>
    <w:rsid w:val="001D07F0"/>
    <w:rsid w:val="001D0CEA"/>
    <w:rsid w:val="001D0F15"/>
    <w:rsid w:val="001D0F9B"/>
    <w:rsid w:val="001D1389"/>
    <w:rsid w:val="001D1427"/>
    <w:rsid w:val="001D1448"/>
    <w:rsid w:val="001D1A3C"/>
    <w:rsid w:val="001D1AF9"/>
    <w:rsid w:val="001D27DD"/>
    <w:rsid w:val="001D2985"/>
    <w:rsid w:val="001D299B"/>
    <w:rsid w:val="001D2C22"/>
    <w:rsid w:val="001D2C45"/>
    <w:rsid w:val="001D2C6A"/>
    <w:rsid w:val="001D2D3D"/>
    <w:rsid w:val="001D32ED"/>
    <w:rsid w:val="001D393B"/>
    <w:rsid w:val="001D3BAE"/>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3DB7"/>
    <w:rsid w:val="001E4010"/>
    <w:rsid w:val="001E4112"/>
    <w:rsid w:val="001E42F9"/>
    <w:rsid w:val="001E444F"/>
    <w:rsid w:val="001E4904"/>
    <w:rsid w:val="001E49C4"/>
    <w:rsid w:val="001E594F"/>
    <w:rsid w:val="001E5BD2"/>
    <w:rsid w:val="001E5E4F"/>
    <w:rsid w:val="001E614E"/>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B81"/>
    <w:rsid w:val="001F2D22"/>
    <w:rsid w:val="001F2DBF"/>
    <w:rsid w:val="001F321D"/>
    <w:rsid w:val="001F3455"/>
    <w:rsid w:val="001F3538"/>
    <w:rsid w:val="001F35CB"/>
    <w:rsid w:val="001F36A7"/>
    <w:rsid w:val="001F3A9D"/>
    <w:rsid w:val="001F3F57"/>
    <w:rsid w:val="001F40A7"/>
    <w:rsid w:val="001F428F"/>
    <w:rsid w:val="001F44D4"/>
    <w:rsid w:val="001F4507"/>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568"/>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5CD"/>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37E85"/>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989"/>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9C"/>
    <w:rsid w:val="00266FBB"/>
    <w:rsid w:val="00267046"/>
    <w:rsid w:val="0026720D"/>
    <w:rsid w:val="00267283"/>
    <w:rsid w:val="002672F6"/>
    <w:rsid w:val="00267601"/>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9F6"/>
    <w:rsid w:val="00276F21"/>
    <w:rsid w:val="0027762B"/>
    <w:rsid w:val="002777C6"/>
    <w:rsid w:val="00277855"/>
    <w:rsid w:val="0028015E"/>
    <w:rsid w:val="002807C7"/>
    <w:rsid w:val="00280A0B"/>
    <w:rsid w:val="00280B4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986"/>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1CC"/>
    <w:rsid w:val="002947F9"/>
    <w:rsid w:val="00294E54"/>
    <w:rsid w:val="0029558B"/>
    <w:rsid w:val="00295F18"/>
    <w:rsid w:val="0029645B"/>
    <w:rsid w:val="00296564"/>
    <w:rsid w:val="0029669B"/>
    <w:rsid w:val="00296973"/>
    <w:rsid w:val="002969AB"/>
    <w:rsid w:val="00296F9C"/>
    <w:rsid w:val="002974AE"/>
    <w:rsid w:val="002975BF"/>
    <w:rsid w:val="0029775F"/>
    <w:rsid w:val="00297FDE"/>
    <w:rsid w:val="00297FF4"/>
    <w:rsid w:val="002A020E"/>
    <w:rsid w:val="002A0294"/>
    <w:rsid w:val="002A08E6"/>
    <w:rsid w:val="002A0BD8"/>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8F7"/>
    <w:rsid w:val="002A7DD7"/>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7B"/>
    <w:rsid w:val="002C10BA"/>
    <w:rsid w:val="002C12EA"/>
    <w:rsid w:val="002C17D4"/>
    <w:rsid w:val="002C18F1"/>
    <w:rsid w:val="002C1AAD"/>
    <w:rsid w:val="002C1B6E"/>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EAB"/>
    <w:rsid w:val="002D62F9"/>
    <w:rsid w:val="002D632B"/>
    <w:rsid w:val="002D6667"/>
    <w:rsid w:val="002D68AA"/>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B94"/>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DFD"/>
    <w:rsid w:val="00312EC3"/>
    <w:rsid w:val="00313076"/>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87A"/>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D9A"/>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174"/>
    <w:rsid w:val="003406DC"/>
    <w:rsid w:val="00340DA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69A"/>
    <w:rsid w:val="0034672B"/>
    <w:rsid w:val="00346A59"/>
    <w:rsid w:val="00347911"/>
    <w:rsid w:val="00347AAA"/>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AB4"/>
    <w:rsid w:val="00357B8F"/>
    <w:rsid w:val="00357F18"/>
    <w:rsid w:val="00357FAE"/>
    <w:rsid w:val="003602CD"/>
    <w:rsid w:val="003609D9"/>
    <w:rsid w:val="00360D50"/>
    <w:rsid w:val="00361533"/>
    <w:rsid w:val="00361572"/>
    <w:rsid w:val="00361A54"/>
    <w:rsid w:val="00362093"/>
    <w:rsid w:val="003624A3"/>
    <w:rsid w:val="00362619"/>
    <w:rsid w:val="003626E6"/>
    <w:rsid w:val="00362B02"/>
    <w:rsid w:val="00362DF3"/>
    <w:rsid w:val="003631A1"/>
    <w:rsid w:val="0036331F"/>
    <w:rsid w:val="00363525"/>
    <w:rsid w:val="00363A22"/>
    <w:rsid w:val="00363D82"/>
    <w:rsid w:val="003647BD"/>
    <w:rsid w:val="00364A1B"/>
    <w:rsid w:val="00364C63"/>
    <w:rsid w:val="00365297"/>
    <w:rsid w:val="003652C2"/>
    <w:rsid w:val="00365722"/>
    <w:rsid w:val="00365803"/>
    <w:rsid w:val="003662DF"/>
    <w:rsid w:val="00366566"/>
    <w:rsid w:val="00367290"/>
    <w:rsid w:val="0036757A"/>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189"/>
    <w:rsid w:val="003852CE"/>
    <w:rsid w:val="00385463"/>
    <w:rsid w:val="00385CCE"/>
    <w:rsid w:val="00385DF7"/>
    <w:rsid w:val="00386132"/>
    <w:rsid w:val="00386213"/>
    <w:rsid w:val="003865F9"/>
    <w:rsid w:val="00386605"/>
    <w:rsid w:val="003868EC"/>
    <w:rsid w:val="003869C0"/>
    <w:rsid w:val="00386AFD"/>
    <w:rsid w:val="00386D66"/>
    <w:rsid w:val="00387A2B"/>
    <w:rsid w:val="00387C05"/>
    <w:rsid w:val="00387FD2"/>
    <w:rsid w:val="003900CE"/>
    <w:rsid w:val="00390165"/>
    <w:rsid w:val="003904C3"/>
    <w:rsid w:val="00390755"/>
    <w:rsid w:val="00390E42"/>
    <w:rsid w:val="00390EDC"/>
    <w:rsid w:val="00390F9E"/>
    <w:rsid w:val="0039165E"/>
    <w:rsid w:val="003916E0"/>
    <w:rsid w:val="00391B1D"/>
    <w:rsid w:val="00391F0D"/>
    <w:rsid w:val="0039231A"/>
    <w:rsid w:val="00392418"/>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4E1A"/>
    <w:rsid w:val="003951F4"/>
    <w:rsid w:val="00395350"/>
    <w:rsid w:val="00395B1F"/>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26AC"/>
    <w:rsid w:val="003A346D"/>
    <w:rsid w:val="003A364E"/>
    <w:rsid w:val="003A37E6"/>
    <w:rsid w:val="003A44CD"/>
    <w:rsid w:val="003A4CE3"/>
    <w:rsid w:val="003A4F3E"/>
    <w:rsid w:val="003A5244"/>
    <w:rsid w:val="003A5349"/>
    <w:rsid w:val="003A5B8D"/>
    <w:rsid w:val="003A5DCC"/>
    <w:rsid w:val="003A5EBE"/>
    <w:rsid w:val="003A6270"/>
    <w:rsid w:val="003A6BAB"/>
    <w:rsid w:val="003A6FF8"/>
    <w:rsid w:val="003A721D"/>
    <w:rsid w:val="003A7611"/>
    <w:rsid w:val="003A7783"/>
    <w:rsid w:val="003A7788"/>
    <w:rsid w:val="003A7878"/>
    <w:rsid w:val="003A7B76"/>
    <w:rsid w:val="003A7ECB"/>
    <w:rsid w:val="003A7ED2"/>
    <w:rsid w:val="003B027D"/>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468"/>
    <w:rsid w:val="003C0500"/>
    <w:rsid w:val="003C06B5"/>
    <w:rsid w:val="003C0DED"/>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68"/>
    <w:rsid w:val="003C4D8C"/>
    <w:rsid w:val="003C5037"/>
    <w:rsid w:val="003C5B64"/>
    <w:rsid w:val="003C5DB5"/>
    <w:rsid w:val="003C5F9D"/>
    <w:rsid w:val="003C6B3F"/>
    <w:rsid w:val="003C6BAC"/>
    <w:rsid w:val="003C6C98"/>
    <w:rsid w:val="003C6EA9"/>
    <w:rsid w:val="003C73E9"/>
    <w:rsid w:val="003C772D"/>
    <w:rsid w:val="003C7823"/>
    <w:rsid w:val="003D0086"/>
    <w:rsid w:val="003D056F"/>
    <w:rsid w:val="003D0F7F"/>
    <w:rsid w:val="003D1330"/>
    <w:rsid w:val="003D133A"/>
    <w:rsid w:val="003D178A"/>
    <w:rsid w:val="003D17BA"/>
    <w:rsid w:val="003D182B"/>
    <w:rsid w:val="003D1CE2"/>
    <w:rsid w:val="003D1D86"/>
    <w:rsid w:val="003D27DC"/>
    <w:rsid w:val="003D28AC"/>
    <w:rsid w:val="003D290D"/>
    <w:rsid w:val="003D29CF"/>
    <w:rsid w:val="003D33AA"/>
    <w:rsid w:val="003D34D5"/>
    <w:rsid w:val="003D3523"/>
    <w:rsid w:val="003D37E6"/>
    <w:rsid w:val="003D3913"/>
    <w:rsid w:val="003D3B49"/>
    <w:rsid w:val="003D4088"/>
    <w:rsid w:val="003D410B"/>
    <w:rsid w:val="003D4205"/>
    <w:rsid w:val="003D5433"/>
    <w:rsid w:val="003D5437"/>
    <w:rsid w:val="003D5A84"/>
    <w:rsid w:val="003D629F"/>
    <w:rsid w:val="003D6376"/>
    <w:rsid w:val="003D637A"/>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87"/>
    <w:rsid w:val="003E2FB1"/>
    <w:rsid w:val="003E2FFE"/>
    <w:rsid w:val="003E4A33"/>
    <w:rsid w:val="003E4F47"/>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29"/>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92F"/>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68E"/>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352"/>
    <w:rsid w:val="00415414"/>
    <w:rsid w:val="00415417"/>
    <w:rsid w:val="00415492"/>
    <w:rsid w:val="00415A6E"/>
    <w:rsid w:val="00416358"/>
    <w:rsid w:val="00416B01"/>
    <w:rsid w:val="00416BF9"/>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CF5"/>
    <w:rsid w:val="00421E3F"/>
    <w:rsid w:val="00422199"/>
    <w:rsid w:val="00422497"/>
    <w:rsid w:val="00422756"/>
    <w:rsid w:val="00422844"/>
    <w:rsid w:val="00422EE5"/>
    <w:rsid w:val="004233D3"/>
    <w:rsid w:val="0042357C"/>
    <w:rsid w:val="0042370B"/>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37C"/>
    <w:rsid w:val="00430A99"/>
    <w:rsid w:val="00430CC8"/>
    <w:rsid w:val="004312D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3E3"/>
    <w:rsid w:val="00445408"/>
    <w:rsid w:val="00445E66"/>
    <w:rsid w:val="00446349"/>
    <w:rsid w:val="004464DE"/>
    <w:rsid w:val="00446A78"/>
    <w:rsid w:val="00446E3B"/>
    <w:rsid w:val="004476BF"/>
    <w:rsid w:val="0044775A"/>
    <w:rsid w:val="004478E5"/>
    <w:rsid w:val="00447AA8"/>
    <w:rsid w:val="00447B5D"/>
    <w:rsid w:val="00450046"/>
    <w:rsid w:val="00450186"/>
    <w:rsid w:val="004508A2"/>
    <w:rsid w:val="00450B24"/>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6F47"/>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5FB7"/>
    <w:rsid w:val="00476A8F"/>
    <w:rsid w:val="00476C5E"/>
    <w:rsid w:val="00476CE0"/>
    <w:rsid w:val="004770D4"/>
    <w:rsid w:val="004774D9"/>
    <w:rsid w:val="0047777B"/>
    <w:rsid w:val="00477889"/>
    <w:rsid w:val="00477B23"/>
    <w:rsid w:val="00477B55"/>
    <w:rsid w:val="004800F8"/>
    <w:rsid w:val="004802FD"/>
    <w:rsid w:val="00480703"/>
    <w:rsid w:val="00480828"/>
    <w:rsid w:val="00480983"/>
    <w:rsid w:val="004809A5"/>
    <w:rsid w:val="00480D5D"/>
    <w:rsid w:val="00480E69"/>
    <w:rsid w:val="004811CB"/>
    <w:rsid w:val="004812F5"/>
    <w:rsid w:val="004813FE"/>
    <w:rsid w:val="00481428"/>
    <w:rsid w:val="0048147C"/>
    <w:rsid w:val="0048172A"/>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3FD1"/>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8AC"/>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6C"/>
    <w:rsid w:val="004954D9"/>
    <w:rsid w:val="004954DD"/>
    <w:rsid w:val="004954E5"/>
    <w:rsid w:val="004956ED"/>
    <w:rsid w:val="00495983"/>
    <w:rsid w:val="0049663C"/>
    <w:rsid w:val="00496676"/>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202"/>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BB5"/>
    <w:rsid w:val="004B3C9D"/>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636"/>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47"/>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4D4"/>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4F9A"/>
    <w:rsid w:val="004E5111"/>
    <w:rsid w:val="004E5281"/>
    <w:rsid w:val="004E53EF"/>
    <w:rsid w:val="004E5844"/>
    <w:rsid w:val="004E5D5D"/>
    <w:rsid w:val="004E5F54"/>
    <w:rsid w:val="004E60E7"/>
    <w:rsid w:val="004E6336"/>
    <w:rsid w:val="004E6342"/>
    <w:rsid w:val="004E63A4"/>
    <w:rsid w:val="004E6410"/>
    <w:rsid w:val="004E680F"/>
    <w:rsid w:val="004E6898"/>
    <w:rsid w:val="004E6D50"/>
    <w:rsid w:val="004E6DDE"/>
    <w:rsid w:val="004E751E"/>
    <w:rsid w:val="004E758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900"/>
    <w:rsid w:val="004F59E1"/>
    <w:rsid w:val="004F5D94"/>
    <w:rsid w:val="004F5DE7"/>
    <w:rsid w:val="004F6237"/>
    <w:rsid w:val="004F64BA"/>
    <w:rsid w:val="004F658F"/>
    <w:rsid w:val="004F6D20"/>
    <w:rsid w:val="004F7191"/>
    <w:rsid w:val="004F7706"/>
    <w:rsid w:val="004F7AB7"/>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6C18"/>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B6D"/>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1D5D"/>
    <w:rsid w:val="00522607"/>
    <w:rsid w:val="00522A4C"/>
    <w:rsid w:val="00522B88"/>
    <w:rsid w:val="00523073"/>
    <w:rsid w:val="00523097"/>
    <w:rsid w:val="005230A0"/>
    <w:rsid w:val="00523B32"/>
    <w:rsid w:val="00523E10"/>
    <w:rsid w:val="0052450D"/>
    <w:rsid w:val="00524698"/>
    <w:rsid w:val="00524C70"/>
    <w:rsid w:val="005250C0"/>
    <w:rsid w:val="005251B3"/>
    <w:rsid w:val="005256F1"/>
    <w:rsid w:val="00525B0C"/>
    <w:rsid w:val="00525C15"/>
    <w:rsid w:val="00525CED"/>
    <w:rsid w:val="0052601F"/>
    <w:rsid w:val="00526436"/>
    <w:rsid w:val="00526783"/>
    <w:rsid w:val="0052682E"/>
    <w:rsid w:val="0052701B"/>
    <w:rsid w:val="00527377"/>
    <w:rsid w:val="00527485"/>
    <w:rsid w:val="0052784E"/>
    <w:rsid w:val="005278F7"/>
    <w:rsid w:val="00527ACE"/>
    <w:rsid w:val="00527B02"/>
    <w:rsid w:val="00527E9A"/>
    <w:rsid w:val="005304DB"/>
    <w:rsid w:val="00530E3B"/>
    <w:rsid w:val="00530FE8"/>
    <w:rsid w:val="00531198"/>
    <w:rsid w:val="00531220"/>
    <w:rsid w:val="0053132D"/>
    <w:rsid w:val="00531DF8"/>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37C86"/>
    <w:rsid w:val="005407EF"/>
    <w:rsid w:val="00540BF1"/>
    <w:rsid w:val="00541757"/>
    <w:rsid w:val="005417EC"/>
    <w:rsid w:val="0054182A"/>
    <w:rsid w:val="005420B0"/>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A1C"/>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F27"/>
    <w:rsid w:val="005535F1"/>
    <w:rsid w:val="0055367F"/>
    <w:rsid w:val="005537F1"/>
    <w:rsid w:val="00553AC1"/>
    <w:rsid w:val="00553C7D"/>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781"/>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5E1"/>
    <w:rsid w:val="0056584F"/>
    <w:rsid w:val="005659C4"/>
    <w:rsid w:val="005664F9"/>
    <w:rsid w:val="005666E7"/>
    <w:rsid w:val="0056674B"/>
    <w:rsid w:val="005667C3"/>
    <w:rsid w:val="00566996"/>
    <w:rsid w:val="005669CE"/>
    <w:rsid w:val="00566B1A"/>
    <w:rsid w:val="00566DF9"/>
    <w:rsid w:val="00566E00"/>
    <w:rsid w:val="00566E46"/>
    <w:rsid w:val="00566F5A"/>
    <w:rsid w:val="005672B1"/>
    <w:rsid w:val="0056731D"/>
    <w:rsid w:val="005673C9"/>
    <w:rsid w:val="00567CDB"/>
    <w:rsid w:val="00567D5C"/>
    <w:rsid w:val="00567FA5"/>
    <w:rsid w:val="00570594"/>
    <w:rsid w:val="005705D5"/>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544"/>
    <w:rsid w:val="00576606"/>
    <w:rsid w:val="005768F6"/>
    <w:rsid w:val="00576A5A"/>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B26"/>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1F99"/>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25BD"/>
    <w:rsid w:val="005A310C"/>
    <w:rsid w:val="005A3ABA"/>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7B0"/>
    <w:rsid w:val="005A7AC4"/>
    <w:rsid w:val="005A7ADA"/>
    <w:rsid w:val="005A7E1E"/>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3E"/>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686"/>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D0F"/>
    <w:rsid w:val="005C6F5C"/>
    <w:rsid w:val="005C6F80"/>
    <w:rsid w:val="005C75E2"/>
    <w:rsid w:val="005C7A2B"/>
    <w:rsid w:val="005C7D8E"/>
    <w:rsid w:val="005C7F87"/>
    <w:rsid w:val="005D007A"/>
    <w:rsid w:val="005D03A6"/>
    <w:rsid w:val="005D0736"/>
    <w:rsid w:val="005D08C7"/>
    <w:rsid w:val="005D0A57"/>
    <w:rsid w:val="005D12E4"/>
    <w:rsid w:val="005D158C"/>
    <w:rsid w:val="005D252C"/>
    <w:rsid w:val="005D2554"/>
    <w:rsid w:val="005D27F6"/>
    <w:rsid w:val="005D28B7"/>
    <w:rsid w:val="005D294F"/>
    <w:rsid w:val="005D3292"/>
    <w:rsid w:val="005D33B9"/>
    <w:rsid w:val="005D3A37"/>
    <w:rsid w:val="005D4196"/>
    <w:rsid w:val="005D41B8"/>
    <w:rsid w:val="005D44AE"/>
    <w:rsid w:val="005D49DF"/>
    <w:rsid w:val="005D4E8D"/>
    <w:rsid w:val="005D4EB0"/>
    <w:rsid w:val="005D5146"/>
    <w:rsid w:val="005D532C"/>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5D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775"/>
    <w:rsid w:val="005F52C1"/>
    <w:rsid w:val="005F58E6"/>
    <w:rsid w:val="005F5999"/>
    <w:rsid w:val="005F5B65"/>
    <w:rsid w:val="005F6699"/>
    <w:rsid w:val="005F6811"/>
    <w:rsid w:val="005F6EC5"/>
    <w:rsid w:val="005F700B"/>
    <w:rsid w:val="005F7402"/>
    <w:rsid w:val="005F789C"/>
    <w:rsid w:val="005F7EE3"/>
    <w:rsid w:val="005F7F53"/>
    <w:rsid w:val="00600282"/>
    <w:rsid w:val="006003C6"/>
    <w:rsid w:val="00600490"/>
    <w:rsid w:val="006008AE"/>
    <w:rsid w:val="0060129E"/>
    <w:rsid w:val="00601B61"/>
    <w:rsid w:val="00601C18"/>
    <w:rsid w:val="00601D87"/>
    <w:rsid w:val="00602A51"/>
    <w:rsid w:val="00602BE3"/>
    <w:rsid w:val="00602E02"/>
    <w:rsid w:val="006030EA"/>
    <w:rsid w:val="00603230"/>
    <w:rsid w:val="0060350B"/>
    <w:rsid w:val="00603630"/>
    <w:rsid w:val="00603DDD"/>
    <w:rsid w:val="00603EEF"/>
    <w:rsid w:val="006043B2"/>
    <w:rsid w:val="006045A6"/>
    <w:rsid w:val="00604818"/>
    <w:rsid w:val="006049EC"/>
    <w:rsid w:val="00604FFA"/>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A29"/>
    <w:rsid w:val="00614D15"/>
    <w:rsid w:val="00614DF7"/>
    <w:rsid w:val="00614E47"/>
    <w:rsid w:val="006155AA"/>
    <w:rsid w:val="006156D5"/>
    <w:rsid w:val="00615962"/>
    <w:rsid w:val="00615A85"/>
    <w:rsid w:val="00615CCC"/>
    <w:rsid w:val="00615D83"/>
    <w:rsid w:val="0061607B"/>
    <w:rsid w:val="00616272"/>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649"/>
    <w:rsid w:val="0062786D"/>
    <w:rsid w:val="0062797A"/>
    <w:rsid w:val="006304F5"/>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5D"/>
    <w:rsid w:val="006447E0"/>
    <w:rsid w:val="00644981"/>
    <w:rsid w:val="00644B5E"/>
    <w:rsid w:val="00644EFD"/>
    <w:rsid w:val="006456DF"/>
    <w:rsid w:val="00645C18"/>
    <w:rsid w:val="0064629B"/>
    <w:rsid w:val="00646303"/>
    <w:rsid w:val="006467FD"/>
    <w:rsid w:val="006468E7"/>
    <w:rsid w:val="00646C3D"/>
    <w:rsid w:val="00646D83"/>
    <w:rsid w:val="0064717B"/>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6BE2"/>
    <w:rsid w:val="006672D8"/>
    <w:rsid w:val="00667544"/>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67A"/>
    <w:rsid w:val="00672815"/>
    <w:rsid w:val="00672DA4"/>
    <w:rsid w:val="00672E9A"/>
    <w:rsid w:val="00672FE1"/>
    <w:rsid w:val="00673332"/>
    <w:rsid w:val="0067342F"/>
    <w:rsid w:val="0067389F"/>
    <w:rsid w:val="00674626"/>
    <w:rsid w:val="00674700"/>
    <w:rsid w:val="006748C8"/>
    <w:rsid w:val="00674B49"/>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8B6"/>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6C"/>
    <w:rsid w:val="006A12E6"/>
    <w:rsid w:val="006A15F0"/>
    <w:rsid w:val="006A16E9"/>
    <w:rsid w:val="006A1CC0"/>
    <w:rsid w:val="006A2A34"/>
    <w:rsid w:val="006A2B82"/>
    <w:rsid w:val="006A30EE"/>
    <w:rsid w:val="006A315C"/>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479"/>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A04"/>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2C89"/>
    <w:rsid w:val="006E3070"/>
    <w:rsid w:val="006E3132"/>
    <w:rsid w:val="006E38AB"/>
    <w:rsid w:val="006E3954"/>
    <w:rsid w:val="006E3B29"/>
    <w:rsid w:val="006E3B9D"/>
    <w:rsid w:val="006E4622"/>
    <w:rsid w:val="006E4735"/>
    <w:rsid w:val="006E512B"/>
    <w:rsid w:val="006E5149"/>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0E96"/>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00D"/>
    <w:rsid w:val="00707113"/>
    <w:rsid w:val="00707567"/>
    <w:rsid w:val="00707D2B"/>
    <w:rsid w:val="00707E41"/>
    <w:rsid w:val="00710392"/>
    <w:rsid w:val="007107CE"/>
    <w:rsid w:val="00710F81"/>
    <w:rsid w:val="00711308"/>
    <w:rsid w:val="007113BD"/>
    <w:rsid w:val="00711472"/>
    <w:rsid w:val="00711748"/>
    <w:rsid w:val="00711826"/>
    <w:rsid w:val="00712057"/>
    <w:rsid w:val="007121AB"/>
    <w:rsid w:val="007129AD"/>
    <w:rsid w:val="00712DD0"/>
    <w:rsid w:val="00712EF4"/>
    <w:rsid w:val="00713E28"/>
    <w:rsid w:val="007140D3"/>
    <w:rsid w:val="0071430A"/>
    <w:rsid w:val="007143A6"/>
    <w:rsid w:val="0071464D"/>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5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9C0"/>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67"/>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9C0"/>
    <w:rsid w:val="00743CDB"/>
    <w:rsid w:val="00744A56"/>
    <w:rsid w:val="00744C61"/>
    <w:rsid w:val="0074589F"/>
    <w:rsid w:val="00745A17"/>
    <w:rsid w:val="00745BB0"/>
    <w:rsid w:val="00746181"/>
    <w:rsid w:val="0074721A"/>
    <w:rsid w:val="0074773F"/>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62F"/>
    <w:rsid w:val="00753BC1"/>
    <w:rsid w:val="00753E79"/>
    <w:rsid w:val="0075520F"/>
    <w:rsid w:val="00755381"/>
    <w:rsid w:val="007557D6"/>
    <w:rsid w:val="007557EC"/>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AEE"/>
    <w:rsid w:val="00762E6A"/>
    <w:rsid w:val="00763EC1"/>
    <w:rsid w:val="007642BA"/>
    <w:rsid w:val="007644FE"/>
    <w:rsid w:val="007646C4"/>
    <w:rsid w:val="00764A7C"/>
    <w:rsid w:val="00764D26"/>
    <w:rsid w:val="00764EA1"/>
    <w:rsid w:val="007658E7"/>
    <w:rsid w:val="00765A13"/>
    <w:rsid w:val="0076664A"/>
    <w:rsid w:val="00766697"/>
    <w:rsid w:val="00766797"/>
    <w:rsid w:val="007669BD"/>
    <w:rsid w:val="0076707B"/>
    <w:rsid w:val="007675D7"/>
    <w:rsid w:val="0077019B"/>
    <w:rsid w:val="007706E3"/>
    <w:rsid w:val="007709C6"/>
    <w:rsid w:val="00770F09"/>
    <w:rsid w:val="007711B7"/>
    <w:rsid w:val="0077123F"/>
    <w:rsid w:val="007712C1"/>
    <w:rsid w:val="007714AF"/>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2F74"/>
    <w:rsid w:val="00783363"/>
    <w:rsid w:val="007835CC"/>
    <w:rsid w:val="00783A1D"/>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4CF1"/>
    <w:rsid w:val="0079576B"/>
    <w:rsid w:val="00795CA4"/>
    <w:rsid w:val="00795E2B"/>
    <w:rsid w:val="00795FE0"/>
    <w:rsid w:val="007962CB"/>
    <w:rsid w:val="0079631E"/>
    <w:rsid w:val="007966F5"/>
    <w:rsid w:val="00796763"/>
    <w:rsid w:val="00796CF8"/>
    <w:rsid w:val="00796E92"/>
    <w:rsid w:val="00797263"/>
    <w:rsid w:val="00797639"/>
    <w:rsid w:val="00797724"/>
    <w:rsid w:val="007977AC"/>
    <w:rsid w:val="00797A27"/>
    <w:rsid w:val="007A01E4"/>
    <w:rsid w:val="007A0D06"/>
    <w:rsid w:val="007A16C3"/>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4DD9"/>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46"/>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B8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1FFD"/>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9E5"/>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42E"/>
    <w:rsid w:val="007F6AC1"/>
    <w:rsid w:val="007F6D19"/>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0E9"/>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BF7"/>
    <w:rsid w:val="00815ECC"/>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6B"/>
    <w:rsid w:val="008311CE"/>
    <w:rsid w:val="00831356"/>
    <w:rsid w:val="008315DC"/>
    <w:rsid w:val="0083191E"/>
    <w:rsid w:val="00831DEC"/>
    <w:rsid w:val="0083228F"/>
    <w:rsid w:val="008327F9"/>
    <w:rsid w:val="00832988"/>
    <w:rsid w:val="00832B33"/>
    <w:rsid w:val="00832B9F"/>
    <w:rsid w:val="00832EA2"/>
    <w:rsid w:val="00832EEF"/>
    <w:rsid w:val="00833001"/>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29F"/>
    <w:rsid w:val="00841DBE"/>
    <w:rsid w:val="00841DEA"/>
    <w:rsid w:val="00841F6C"/>
    <w:rsid w:val="00841FA6"/>
    <w:rsid w:val="00842054"/>
    <w:rsid w:val="008424B6"/>
    <w:rsid w:val="0084424D"/>
    <w:rsid w:val="00844311"/>
    <w:rsid w:val="00844B1C"/>
    <w:rsid w:val="00844BEF"/>
    <w:rsid w:val="00844DB8"/>
    <w:rsid w:val="00844E7D"/>
    <w:rsid w:val="00846071"/>
    <w:rsid w:val="0084648E"/>
    <w:rsid w:val="00846558"/>
    <w:rsid w:val="0084659A"/>
    <w:rsid w:val="00846A35"/>
    <w:rsid w:val="00846D51"/>
    <w:rsid w:val="00846F23"/>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E0F"/>
    <w:rsid w:val="00851EDB"/>
    <w:rsid w:val="00852144"/>
    <w:rsid w:val="00852178"/>
    <w:rsid w:val="00852278"/>
    <w:rsid w:val="00852491"/>
    <w:rsid w:val="008528A1"/>
    <w:rsid w:val="00852B6C"/>
    <w:rsid w:val="00852DCB"/>
    <w:rsid w:val="008532B8"/>
    <w:rsid w:val="008533D5"/>
    <w:rsid w:val="00853436"/>
    <w:rsid w:val="008536DF"/>
    <w:rsid w:val="00853862"/>
    <w:rsid w:val="00853A13"/>
    <w:rsid w:val="00853A55"/>
    <w:rsid w:val="00853F0E"/>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06C"/>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4B25"/>
    <w:rsid w:val="00865AB5"/>
    <w:rsid w:val="00866B3C"/>
    <w:rsid w:val="008671DB"/>
    <w:rsid w:val="0086721A"/>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C36"/>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1B7"/>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3F9B"/>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313"/>
    <w:rsid w:val="008B067B"/>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3D87"/>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3A2"/>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6AD"/>
    <w:rsid w:val="008C7A59"/>
    <w:rsid w:val="008C7AF9"/>
    <w:rsid w:val="008C7DE3"/>
    <w:rsid w:val="008D0206"/>
    <w:rsid w:val="008D0247"/>
    <w:rsid w:val="008D043E"/>
    <w:rsid w:val="008D0791"/>
    <w:rsid w:val="008D07E3"/>
    <w:rsid w:val="008D0BB7"/>
    <w:rsid w:val="008D0BE7"/>
    <w:rsid w:val="008D0CF7"/>
    <w:rsid w:val="008D178E"/>
    <w:rsid w:val="008D1DE2"/>
    <w:rsid w:val="008D1E18"/>
    <w:rsid w:val="008D270C"/>
    <w:rsid w:val="008D2A16"/>
    <w:rsid w:val="008D37D1"/>
    <w:rsid w:val="008D3D0A"/>
    <w:rsid w:val="008D3EEC"/>
    <w:rsid w:val="008D3F66"/>
    <w:rsid w:val="008D4810"/>
    <w:rsid w:val="008D4A5D"/>
    <w:rsid w:val="008D4DB2"/>
    <w:rsid w:val="008D51C1"/>
    <w:rsid w:val="008D51F1"/>
    <w:rsid w:val="008D5D9B"/>
    <w:rsid w:val="008D6030"/>
    <w:rsid w:val="008D6032"/>
    <w:rsid w:val="008D6593"/>
    <w:rsid w:val="008D6797"/>
    <w:rsid w:val="008D6927"/>
    <w:rsid w:val="008D6E3C"/>
    <w:rsid w:val="008D7BB3"/>
    <w:rsid w:val="008E02A1"/>
    <w:rsid w:val="008E03C1"/>
    <w:rsid w:val="008E0686"/>
    <w:rsid w:val="008E0834"/>
    <w:rsid w:val="008E0865"/>
    <w:rsid w:val="008E0874"/>
    <w:rsid w:val="008E098A"/>
    <w:rsid w:val="008E112E"/>
    <w:rsid w:val="008E1301"/>
    <w:rsid w:val="008E19C8"/>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6BA9"/>
    <w:rsid w:val="008E74C9"/>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E49"/>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8F0"/>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593F"/>
    <w:rsid w:val="0093615E"/>
    <w:rsid w:val="009365C0"/>
    <w:rsid w:val="00936729"/>
    <w:rsid w:val="0093677F"/>
    <w:rsid w:val="009367D2"/>
    <w:rsid w:val="00936809"/>
    <w:rsid w:val="00936AAA"/>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0DCB"/>
    <w:rsid w:val="0095106D"/>
    <w:rsid w:val="00951106"/>
    <w:rsid w:val="009514DD"/>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64"/>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6D1"/>
    <w:rsid w:val="00964931"/>
    <w:rsid w:val="009650FE"/>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6FF"/>
    <w:rsid w:val="009717A4"/>
    <w:rsid w:val="009717F8"/>
    <w:rsid w:val="00971841"/>
    <w:rsid w:val="00971B56"/>
    <w:rsid w:val="00971DA8"/>
    <w:rsid w:val="0097286B"/>
    <w:rsid w:val="00972DE7"/>
    <w:rsid w:val="00973089"/>
    <w:rsid w:val="009730B4"/>
    <w:rsid w:val="00973C32"/>
    <w:rsid w:val="00973CC0"/>
    <w:rsid w:val="00973D0B"/>
    <w:rsid w:val="00973E7E"/>
    <w:rsid w:val="0097435C"/>
    <w:rsid w:val="009745A7"/>
    <w:rsid w:val="009749BF"/>
    <w:rsid w:val="00974E69"/>
    <w:rsid w:val="0097508C"/>
    <w:rsid w:val="0097553D"/>
    <w:rsid w:val="00975B51"/>
    <w:rsid w:val="00976108"/>
    <w:rsid w:val="0097664F"/>
    <w:rsid w:val="0097668C"/>
    <w:rsid w:val="0097676D"/>
    <w:rsid w:val="00976AB0"/>
    <w:rsid w:val="00976F9B"/>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6EB3"/>
    <w:rsid w:val="00987712"/>
    <w:rsid w:val="00987A72"/>
    <w:rsid w:val="00987B48"/>
    <w:rsid w:val="00987D1F"/>
    <w:rsid w:val="00987DF5"/>
    <w:rsid w:val="00987FE3"/>
    <w:rsid w:val="00990005"/>
    <w:rsid w:val="00990053"/>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A9C"/>
    <w:rsid w:val="00995DE2"/>
    <w:rsid w:val="00995E81"/>
    <w:rsid w:val="00995FBA"/>
    <w:rsid w:val="009962A2"/>
    <w:rsid w:val="00996338"/>
    <w:rsid w:val="00996483"/>
    <w:rsid w:val="009965A5"/>
    <w:rsid w:val="00996631"/>
    <w:rsid w:val="0099669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3AE"/>
    <w:rsid w:val="009B051A"/>
    <w:rsid w:val="009B0726"/>
    <w:rsid w:val="009B089A"/>
    <w:rsid w:val="009B0C80"/>
    <w:rsid w:val="009B0D05"/>
    <w:rsid w:val="009B116B"/>
    <w:rsid w:val="009B142E"/>
    <w:rsid w:val="009B1468"/>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5C9D"/>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CAB"/>
    <w:rsid w:val="009C0E11"/>
    <w:rsid w:val="009C10FE"/>
    <w:rsid w:val="009C2769"/>
    <w:rsid w:val="009C2CFC"/>
    <w:rsid w:val="009C32DA"/>
    <w:rsid w:val="009C33A9"/>
    <w:rsid w:val="009C34AF"/>
    <w:rsid w:val="009C35E0"/>
    <w:rsid w:val="009C38AC"/>
    <w:rsid w:val="009C3CC6"/>
    <w:rsid w:val="009C3FDE"/>
    <w:rsid w:val="009C4699"/>
    <w:rsid w:val="009C477B"/>
    <w:rsid w:val="009C4AC7"/>
    <w:rsid w:val="009C4CD4"/>
    <w:rsid w:val="009C4F32"/>
    <w:rsid w:val="009C5843"/>
    <w:rsid w:val="009C58B5"/>
    <w:rsid w:val="009C5952"/>
    <w:rsid w:val="009C5D2F"/>
    <w:rsid w:val="009C5E49"/>
    <w:rsid w:val="009C5F69"/>
    <w:rsid w:val="009C61A2"/>
    <w:rsid w:val="009C6257"/>
    <w:rsid w:val="009C625D"/>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0FE"/>
    <w:rsid w:val="009D51D3"/>
    <w:rsid w:val="009D54C1"/>
    <w:rsid w:val="009D54DD"/>
    <w:rsid w:val="009D5A79"/>
    <w:rsid w:val="009D5BAD"/>
    <w:rsid w:val="009D672F"/>
    <w:rsid w:val="009D67CC"/>
    <w:rsid w:val="009D7141"/>
    <w:rsid w:val="009D7191"/>
    <w:rsid w:val="009D76A1"/>
    <w:rsid w:val="009D7920"/>
    <w:rsid w:val="009D7A9E"/>
    <w:rsid w:val="009D7F19"/>
    <w:rsid w:val="009D7FD1"/>
    <w:rsid w:val="009E06BC"/>
    <w:rsid w:val="009E08A5"/>
    <w:rsid w:val="009E08EC"/>
    <w:rsid w:val="009E090D"/>
    <w:rsid w:val="009E0A61"/>
    <w:rsid w:val="009E0E0A"/>
    <w:rsid w:val="009E10A7"/>
    <w:rsid w:val="009E11D3"/>
    <w:rsid w:val="009E1366"/>
    <w:rsid w:val="009E1410"/>
    <w:rsid w:val="009E174B"/>
    <w:rsid w:val="009E1928"/>
    <w:rsid w:val="009E1B87"/>
    <w:rsid w:val="009E1E01"/>
    <w:rsid w:val="009E1E8D"/>
    <w:rsid w:val="009E1F22"/>
    <w:rsid w:val="009E25C9"/>
    <w:rsid w:val="009E2A5A"/>
    <w:rsid w:val="009E2AAB"/>
    <w:rsid w:val="009E31A3"/>
    <w:rsid w:val="009E320C"/>
    <w:rsid w:val="009E351A"/>
    <w:rsid w:val="009E3923"/>
    <w:rsid w:val="009E3B14"/>
    <w:rsid w:val="009E3E2E"/>
    <w:rsid w:val="009E423B"/>
    <w:rsid w:val="009E42EF"/>
    <w:rsid w:val="009E4430"/>
    <w:rsid w:val="009E4CE6"/>
    <w:rsid w:val="009E4DA9"/>
    <w:rsid w:val="009E511C"/>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370"/>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865"/>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08A"/>
    <w:rsid w:val="00A11160"/>
    <w:rsid w:val="00A11591"/>
    <w:rsid w:val="00A11B8C"/>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E7D"/>
    <w:rsid w:val="00A16F98"/>
    <w:rsid w:val="00A17FD2"/>
    <w:rsid w:val="00A20491"/>
    <w:rsid w:val="00A20554"/>
    <w:rsid w:val="00A20DD9"/>
    <w:rsid w:val="00A20EFA"/>
    <w:rsid w:val="00A2102A"/>
    <w:rsid w:val="00A212A0"/>
    <w:rsid w:val="00A21384"/>
    <w:rsid w:val="00A21A25"/>
    <w:rsid w:val="00A21AA3"/>
    <w:rsid w:val="00A21D17"/>
    <w:rsid w:val="00A2210F"/>
    <w:rsid w:val="00A22648"/>
    <w:rsid w:val="00A22EBE"/>
    <w:rsid w:val="00A23366"/>
    <w:rsid w:val="00A240FA"/>
    <w:rsid w:val="00A243B6"/>
    <w:rsid w:val="00A2442C"/>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C22"/>
    <w:rsid w:val="00A30F00"/>
    <w:rsid w:val="00A31632"/>
    <w:rsid w:val="00A31D79"/>
    <w:rsid w:val="00A31D83"/>
    <w:rsid w:val="00A31EDE"/>
    <w:rsid w:val="00A325FB"/>
    <w:rsid w:val="00A32B2B"/>
    <w:rsid w:val="00A3308A"/>
    <w:rsid w:val="00A33536"/>
    <w:rsid w:val="00A335C9"/>
    <w:rsid w:val="00A33785"/>
    <w:rsid w:val="00A33A7C"/>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667"/>
    <w:rsid w:val="00A37994"/>
    <w:rsid w:val="00A37A3E"/>
    <w:rsid w:val="00A40407"/>
    <w:rsid w:val="00A40EA2"/>
    <w:rsid w:val="00A4187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532"/>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172"/>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4D6C"/>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524"/>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5A7"/>
    <w:rsid w:val="00AA36FD"/>
    <w:rsid w:val="00AA3A9C"/>
    <w:rsid w:val="00AA3A9F"/>
    <w:rsid w:val="00AA3D21"/>
    <w:rsid w:val="00AA4E8B"/>
    <w:rsid w:val="00AA5375"/>
    <w:rsid w:val="00AA55CA"/>
    <w:rsid w:val="00AA5C23"/>
    <w:rsid w:val="00AA6E06"/>
    <w:rsid w:val="00AA70E8"/>
    <w:rsid w:val="00AA7183"/>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466"/>
    <w:rsid w:val="00AB578E"/>
    <w:rsid w:val="00AB58BC"/>
    <w:rsid w:val="00AB58F3"/>
    <w:rsid w:val="00AB5B19"/>
    <w:rsid w:val="00AB6065"/>
    <w:rsid w:val="00AB6388"/>
    <w:rsid w:val="00AB6B97"/>
    <w:rsid w:val="00AB6C4A"/>
    <w:rsid w:val="00AB6DF8"/>
    <w:rsid w:val="00AB733C"/>
    <w:rsid w:val="00AB7651"/>
    <w:rsid w:val="00AC0313"/>
    <w:rsid w:val="00AC05AC"/>
    <w:rsid w:val="00AC09AB"/>
    <w:rsid w:val="00AC1073"/>
    <w:rsid w:val="00AC117A"/>
    <w:rsid w:val="00AC1184"/>
    <w:rsid w:val="00AC180C"/>
    <w:rsid w:val="00AC1CA3"/>
    <w:rsid w:val="00AC1F86"/>
    <w:rsid w:val="00AC1FD3"/>
    <w:rsid w:val="00AC24B6"/>
    <w:rsid w:val="00AC2882"/>
    <w:rsid w:val="00AC29AA"/>
    <w:rsid w:val="00AC2BEC"/>
    <w:rsid w:val="00AC2EEE"/>
    <w:rsid w:val="00AC3043"/>
    <w:rsid w:val="00AC315B"/>
    <w:rsid w:val="00AC37DD"/>
    <w:rsid w:val="00AC38C1"/>
    <w:rsid w:val="00AC3907"/>
    <w:rsid w:val="00AC395F"/>
    <w:rsid w:val="00AC3AB5"/>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6D79"/>
    <w:rsid w:val="00AC72CA"/>
    <w:rsid w:val="00AC7CBA"/>
    <w:rsid w:val="00AC7E76"/>
    <w:rsid w:val="00AD023A"/>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98"/>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582"/>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1BF"/>
    <w:rsid w:val="00B00D3B"/>
    <w:rsid w:val="00B0100D"/>
    <w:rsid w:val="00B0145D"/>
    <w:rsid w:val="00B01ABC"/>
    <w:rsid w:val="00B01DFA"/>
    <w:rsid w:val="00B01F0D"/>
    <w:rsid w:val="00B021D4"/>
    <w:rsid w:val="00B025C3"/>
    <w:rsid w:val="00B02642"/>
    <w:rsid w:val="00B02966"/>
    <w:rsid w:val="00B02E3F"/>
    <w:rsid w:val="00B02F11"/>
    <w:rsid w:val="00B035C9"/>
    <w:rsid w:val="00B0364F"/>
    <w:rsid w:val="00B03973"/>
    <w:rsid w:val="00B04393"/>
    <w:rsid w:val="00B04416"/>
    <w:rsid w:val="00B04C99"/>
    <w:rsid w:val="00B058A4"/>
    <w:rsid w:val="00B058C3"/>
    <w:rsid w:val="00B05CF1"/>
    <w:rsid w:val="00B060E9"/>
    <w:rsid w:val="00B061D9"/>
    <w:rsid w:val="00B065E7"/>
    <w:rsid w:val="00B066AC"/>
    <w:rsid w:val="00B066FF"/>
    <w:rsid w:val="00B069D7"/>
    <w:rsid w:val="00B06D34"/>
    <w:rsid w:val="00B06D88"/>
    <w:rsid w:val="00B07475"/>
    <w:rsid w:val="00B07477"/>
    <w:rsid w:val="00B0748F"/>
    <w:rsid w:val="00B10046"/>
    <w:rsid w:val="00B103C5"/>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49B9"/>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501"/>
    <w:rsid w:val="00B31CA5"/>
    <w:rsid w:val="00B31F09"/>
    <w:rsid w:val="00B31F5A"/>
    <w:rsid w:val="00B320D3"/>
    <w:rsid w:val="00B3212B"/>
    <w:rsid w:val="00B3230B"/>
    <w:rsid w:val="00B326AD"/>
    <w:rsid w:val="00B32D14"/>
    <w:rsid w:val="00B33044"/>
    <w:rsid w:val="00B333EE"/>
    <w:rsid w:val="00B340E8"/>
    <w:rsid w:val="00B341A1"/>
    <w:rsid w:val="00B34335"/>
    <w:rsid w:val="00B349C0"/>
    <w:rsid w:val="00B34A55"/>
    <w:rsid w:val="00B34AAE"/>
    <w:rsid w:val="00B34AE7"/>
    <w:rsid w:val="00B34BB4"/>
    <w:rsid w:val="00B34C46"/>
    <w:rsid w:val="00B34D9D"/>
    <w:rsid w:val="00B35242"/>
    <w:rsid w:val="00B355DE"/>
    <w:rsid w:val="00B35800"/>
    <w:rsid w:val="00B35BD5"/>
    <w:rsid w:val="00B35C87"/>
    <w:rsid w:val="00B365B1"/>
    <w:rsid w:val="00B367BC"/>
    <w:rsid w:val="00B36B39"/>
    <w:rsid w:val="00B3789B"/>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4A8"/>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35"/>
    <w:rsid w:val="00B50742"/>
    <w:rsid w:val="00B5098D"/>
    <w:rsid w:val="00B5148E"/>
    <w:rsid w:val="00B51539"/>
    <w:rsid w:val="00B51964"/>
    <w:rsid w:val="00B51B43"/>
    <w:rsid w:val="00B51C0E"/>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2845"/>
    <w:rsid w:val="00B63462"/>
    <w:rsid w:val="00B635C6"/>
    <w:rsid w:val="00B636A0"/>
    <w:rsid w:val="00B63907"/>
    <w:rsid w:val="00B63AD4"/>
    <w:rsid w:val="00B64165"/>
    <w:rsid w:val="00B64567"/>
    <w:rsid w:val="00B64945"/>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297"/>
    <w:rsid w:val="00B759CA"/>
    <w:rsid w:val="00B75B96"/>
    <w:rsid w:val="00B75EE5"/>
    <w:rsid w:val="00B75F32"/>
    <w:rsid w:val="00B76101"/>
    <w:rsid w:val="00B76266"/>
    <w:rsid w:val="00B763EE"/>
    <w:rsid w:val="00B76EBD"/>
    <w:rsid w:val="00B773D6"/>
    <w:rsid w:val="00B775C8"/>
    <w:rsid w:val="00B779A8"/>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800"/>
    <w:rsid w:val="00B83CFD"/>
    <w:rsid w:val="00B84343"/>
    <w:rsid w:val="00B84449"/>
    <w:rsid w:val="00B84469"/>
    <w:rsid w:val="00B84570"/>
    <w:rsid w:val="00B847A9"/>
    <w:rsid w:val="00B84B40"/>
    <w:rsid w:val="00B84DB8"/>
    <w:rsid w:val="00B861FA"/>
    <w:rsid w:val="00B8694B"/>
    <w:rsid w:val="00B86DA2"/>
    <w:rsid w:val="00B86E6F"/>
    <w:rsid w:val="00B87270"/>
    <w:rsid w:val="00B87572"/>
    <w:rsid w:val="00B8758A"/>
    <w:rsid w:val="00B903D6"/>
    <w:rsid w:val="00B907D7"/>
    <w:rsid w:val="00B90974"/>
    <w:rsid w:val="00B90D7F"/>
    <w:rsid w:val="00B9136A"/>
    <w:rsid w:val="00B91400"/>
    <w:rsid w:val="00B91472"/>
    <w:rsid w:val="00B918BF"/>
    <w:rsid w:val="00B91973"/>
    <w:rsid w:val="00B91DF7"/>
    <w:rsid w:val="00B9212D"/>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6A2"/>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1EA"/>
    <w:rsid w:val="00BD12EE"/>
    <w:rsid w:val="00BD1694"/>
    <w:rsid w:val="00BD1E8D"/>
    <w:rsid w:val="00BD22C4"/>
    <w:rsid w:val="00BD2B18"/>
    <w:rsid w:val="00BD2CEE"/>
    <w:rsid w:val="00BD34BE"/>
    <w:rsid w:val="00BD36EA"/>
    <w:rsid w:val="00BD38A0"/>
    <w:rsid w:val="00BD3A8D"/>
    <w:rsid w:val="00BD3F3A"/>
    <w:rsid w:val="00BD3F90"/>
    <w:rsid w:val="00BD4123"/>
    <w:rsid w:val="00BD4A3C"/>
    <w:rsid w:val="00BD4ADE"/>
    <w:rsid w:val="00BD51B6"/>
    <w:rsid w:val="00BD5227"/>
    <w:rsid w:val="00BD5463"/>
    <w:rsid w:val="00BD5A37"/>
    <w:rsid w:val="00BD5AEC"/>
    <w:rsid w:val="00BD5D83"/>
    <w:rsid w:val="00BD5E20"/>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6A6"/>
    <w:rsid w:val="00BF0B5D"/>
    <w:rsid w:val="00BF0B76"/>
    <w:rsid w:val="00BF0D0E"/>
    <w:rsid w:val="00BF0E5F"/>
    <w:rsid w:val="00BF1157"/>
    <w:rsid w:val="00BF1B6B"/>
    <w:rsid w:val="00BF226B"/>
    <w:rsid w:val="00BF2671"/>
    <w:rsid w:val="00BF2799"/>
    <w:rsid w:val="00BF290B"/>
    <w:rsid w:val="00BF2968"/>
    <w:rsid w:val="00BF2A83"/>
    <w:rsid w:val="00BF3010"/>
    <w:rsid w:val="00BF30C5"/>
    <w:rsid w:val="00BF30D8"/>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AA"/>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68"/>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28DD"/>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89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498"/>
    <w:rsid w:val="00C25A54"/>
    <w:rsid w:val="00C26183"/>
    <w:rsid w:val="00C2663F"/>
    <w:rsid w:val="00C26C05"/>
    <w:rsid w:val="00C26CA2"/>
    <w:rsid w:val="00C27A77"/>
    <w:rsid w:val="00C30813"/>
    <w:rsid w:val="00C30A48"/>
    <w:rsid w:val="00C30A5B"/>
    <w:rsid w:val="00C30AA5"/>
    <w:rsid w:val="00C316C2"/>
    <w:rsid w:val="00C31873"/>
    <w:rsid w:val="00C319A5"/>
    <w:rsid w:val="00C31B79"/>
    <w:rsid w:val="00C31CAA"/>
    <w:rsid w:val="00C31D7F"/>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A53"/>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16C"/>
    <w:rsid w:val="00C404D9"/>
    <w:rsid w:val="00C40849"/>
    <w:rsid w:val="00C408D7"/>
    <w:rsid w:val="00C40D35"/>
    <w:rsid w:val="00C40D5E"/>
    <w:rsid w:val="00C41039"/>
    <w:rsid w:val="00C4160B"/>
    <w:rsid w:val="00C419D0"/>
    <w:rsid w:val="00C41A9C"/>
    <w:rsid w:val="00C41C2E"/>
    <w:rsid w:val="00C41D69"/>
    <w:rsid w:val="00C4257A"/>
    <w:rsid w:val="00C4260B"/>
    <w:rsid w:val="00C428B8"/>
    <w:rsid w:val="00C428C1"/>
    <w:rsid w:val="00C42A7B"/>
    <w:rsid w:val="00C42B81"/>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5FD"/>
    <w:rsid w:val="00C528A6"/>
    <w:rsid w:val="00C52976"/>
    <w:rsid w:val="00C5331D"/>
    <w:rsid w:val="00C5358E"/>
    <w:rsid w:val="00C5379F"/>
    <w:rsid w:val="00C53F41"/>
    <w:rsid w:val="00C53FED"/>
    <w:rsid w:val="00C54056"/>
    <w:rsid w:val="00C54642"/>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7E7"/>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06D"/>
    <w:rsid w:val="00C65257"/>
    <w:rsid w:val="00C6530E"/>
    <w:rsid w:val="00C65647"/>
    <w:rsid w:val="00C65820"/>
    <w:rsid w:val="00C658E9"/>
    <w:rsid w:val="00C659F5"/>
    <w:rsid w:val="00C65AC3"/>
    <w:rsid w:val="00C65B7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0FF1"/>
    <w:rsid w:val="00C71875"/>
    <w:rsid w:val="00C71CD7"/>
    <w:rsid w:val="00C71CDE"/>
    <w:rsid w:val="00C71F22"/>
    <w:rsid w:val="00C7205C"/>
    <w:rsid w:val="00C723D1"/>
    <w:rsid w:val="00C724E6"/>
    <w:rsid w:val="00C72A43"/>
    <w:rsid w:val="00C72E2D"/>
    <w:rsid w:val="00C72E8C"/>
    <w:rsid w:val="00C72FE8"/>
    <w:rsid w:val="00C73187"/>
    <w:rsid w:val="00C731C2"/>
    <w:rsid w:val="00C7329E"/>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47F"/>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53"/>
    <w:rsid w:val="00C81841"/>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7E7"/>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20"/>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065E"/>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90"/>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00F"/>
    <w:rsid w:val="00CD777C"/>
    <w:rsid w:val="00CD7934"/>
    <w:rsid w:val="00CD7A61"/>
    <w:rsid w:val="00CD7CD3"/>
    <w:rsid w:val="00CE02B7"/>
    <w:rsid w:val="00CE04C8"/>
    <w:rsid w:val="00CE05E8"/>
    <w:rsid w:val="00CE0D3A"/>
    <w:rsid w:val="00CE1316"/>
    <w:rsid w:val="00CE1616"/>
    <w:rsid w:val="00CE1681"/>
    <w:rsid w:val="00CE16AC"/>
    <w:rsid w:val="00CE1C8F"/>
    <w:rsid w:val="00CE1E14"/>
    <w:rsid w:val="00CE1E51"/>
    <w:rsid w:val="00CE20BE"/>
    <w:rsid w:val="00CE22CA"/>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7F7"/>
    <w:rsid w:val="00CE6C35"/>
    <w:rsid w:val="00CE6EDF"/>
    <w:rsid w:val="00CE7139"/>
    <w:rsid w:val="00CE7395"/>
    <w:rsid w:val="00CE7652"/>
    <w:rsid w:val="00CE791A"/>
    <w:rsid w:val="00CE7BA6"/>
    <w:rsid w:val="00CE7F3A"/>
    <w:rsid w:val="00CF02D2"/>
    <w:rsid w:val="00CF08A7"/>
    <w:rsid w:val="00CF0BA4"/>
    <w:rsid w:val="00CF0BC7"/>
    <w:rsid w:val="00CF0FF0"/>
    <w:rsid w:val="00CF1003"/>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B23"/>
    <w:rsid w:val="00D07CCE"/>
    <w:rsid w:val="00D10554"/>
    <w:rsid w:val="00D10B86"/>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46E"/>
    <w:rsid w:val="00D15616"/>
    <w:rsid w:val="00D157DF"/>
    <w:rsid w:val="00D158FE"/>
    <w:rsid w:val="00D15FDB"/>
    <w:rsid w:val="00D1632E"/>
    <w:rsid w:val="00D1654F"/>
    <w:rsid w:val="00D16988"/>
    <w:rsid w:val="00D16B44"/>
    <w:rsid w:val="00D171E7"/>
    <w:rsid w:val="00D1756D"/>
    <w:rsid w:val="00D1789C"/>
    <w:rsid w:val="00D20206"/>
    <w:rsid w:val="00D20549"/>
    <w:rsid w:val="00D206CF"/>
    <w:rsid w:val="00D20E67"/>
    <w:rsid w:val="00D218D7"/>
    <w:rsid w:val="00D21B62"/>
    <w:rsid w:val="00D21E5F"/>
    <w:rsid w:val="00D220C5"/>
    <w:rsid w:val="00D2259C"/>
    <w:rsid w:val="00D22F16"/>
    <w:rsid w:val="00D235E6"/>
    <w:rsid w:val="00D23B7E"/>
    <w:rsid w:val="00D23F87"/>
    <w:rsid w:val="00D24E6A"/>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5F86"/>
    <w:rsid w:val="00D3636D"/>
    <w:rsid w:val="00D37391"/>
    <w:rsid w:val="00D376B5"/>
    <w:rsid w:val="00D376C7"/>
    <w:rsid w:val="00D37C1A"/>
    <w:rsid w:val="00D402D8"/>
    <w:rsid w:val="00D40434"/>
    <w:rsid w:val="00D407DA"/>
    <w:rsid w:val="00D408D5"/>
    <w:rsid w:val="00D40AF4"/>
    <w:rsid w:val="00D40B5D"/>
    <w:rsid w:val="00D41027"/>
    <w:rsid w:val="00D41CAE"/>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2F"/>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D28"/>
    <w:rsid w:val="00D60FA3"/>
    <w:rsid w:val="00D60FBC"/>
    <w:rsid w:val="00D615A9"/>
    <w:rsid w:val="00D61773"/>
    <w:rsid w:val="00D617D0"/>
    <w:rsid w:val="00D6184D"/>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22A"/>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935"/>
    <w:rsid w:val="00D82D7F"/>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6ED5"/>
    <w:rsid w:val="00D87205"/>
    <w:rsid w:val="00D87600"/>
    <w:rsid w:val="00D8760F"/>
    <w:rsid w:val="00D900AE"/>
    <w:rsid w:val="00D904EF"/>
    <w:rsid w:val="00D90B35"/>
    <w:rsid w:val="00D91084"/>
    <w:rsid w:val="00D91119"/>
    <w:rsid w:val="00D914B7"/>
    <w:rsid w:val="00D914C9"/>
    <w:rsid w:val="00D917C3"/>
    <w:rsid w:val="00D918FF"/>
    <w:rsid w:val="00D91B86"/>
    <w:rsid w:val="00D91E9E"/>
    <w:rsid w:val="00D91F1E"/>
    <w:rsid w:val="00D91FD3"/>
    <w:rsid w:val="00D920E2"/>
    <w:rsid w:val="00D92427"/>
    <w:rsid w:val="00D92785"/>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DBF"/>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2E"/>
    <w:rsid w:val="00DB366D"/>
    <w:rsid w:val="00DB37BD"/>
    <w:rsid w:val="00DB39AE"/>
    <w:rsid w:val="00DB3D7A"/>
    <w:rsid w:val="00DB3DD9"/>
    <w:rsid w:val="00DB3F9A"/>
    <w:rsid w:val="00DB421F"/>
    <w:rsid w:val="00DB526A"/>
    <w:rsid w:val="00DB5AE7"/>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7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9B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923"/>
    <w:rsid w:val="00DE6AF4"/>
    <w:rsid w:val="00DE6B2B"/>
    <w:rsid w:val="00DE72E9"/>
    <w:rsid w:val="00DE7576"/>
    <w:rsid w:val="00DE7CAF"/>
    <w:rsid w:val="00DE7EAC"/>
    <w:rsid w:val="00DE7F51"/>
    <w:rsid w:val="00DF0A09"/>
    <w:rsid w:val="00DF15FF"/>
    <w:rsid w:val="00DF1D6F"/>
    <w:rsid w:val="00DF2269"/>
    <w:rsid w:val="00DF2382"/>
    <w:rsid w:val="00DF24B3"/>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D4A"/>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374"/>
    <w:rsid w:val="00E1142A"/>
    <w:rsid w:val="00E115CC"/>
    <w:rsid w:val="00E11F20"/>
    <w:rsid w:val="00E122C6"/>
    <w:rsid w:val="00E125B8"/>
    <w:rsid w:val="00E1295F"/>
    <w:rsid w:val="00E1296A"/>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130"/>
    <w:rsid w:val="00E17B82"/>
    <w:rsid w:val="00E17DC1"/>
    <w:rsid w:val="00E201B0"/>
    <w:rsid w:val="00E2086F"/>
    <w:rsid w:val="00E20E25"/>
    <w:rsid w:val="00E210A4"/>
    <w:rsid w:val="00E213AB"/>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8DF"/>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30"/>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988"/>
    <w:rsid w:val="00E53C49"/>
    <w:rsid w:val="00E53EA7"/>
    <w:rsid w:val="00E53F0B"/>
    <w:rsid w:val="00E5406F"/>
    <w:rsid w:val="00E5441D"/>
    <w:rsid w:val="00E54E11"/>
    <w:rsid w:val="00E54E7E"/>
    <w:rsid w:val="00E54F14"/>
    <w:rsid w:val="00E55151"/>
    <w:rsid w:val="00E552D0"/>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0F4F"/>
    <w:rsid w:val="00E611B2"/>
    <w:rsid w:val="00E61597"/>
    <w:rsid w:val="00E618D5"/>
    <w:rsid w:val="00E61A09"/>
    <w:rsid w:val="00E61E69"/>
    <w:rsid w:val="00E6251E"/>
    <w:rsid w:val="00E6294C"/>
    <w:rsid w:val="00E62C09"/>
    <w:rsid w:val="00E62C43"/>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C33"/>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27"/>
    <w:rsid w:val="00E73A42"/>
    <w:rsid w:val="00E73B04"/>
    <w:rsid w:val="00E73D55"/>
    <w:rsid w:val="00E73FDF"/>
    <w:rsid w:val="00E74092"/>
    <w:rsid w:val="00E74889"/>
    <w:rsid w:val="00E74906"/>
    <w:rsid w:val="00E74A66"/>
    <w:rsid w:val="00E755EA"/>
    <w:rsid w:val="00E75A4B"/>
    <w:rsid w:val="00E75C28"/>
    <w:rsid w:val="00E75CEB"/>
    <w:rsid w:val="00E76217"/>
    <w:rsid w:val="00E7640A"/>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230"/>
    <w:rsid w:val="00E82CDE"/>
    <w:rsid w:val="00E83543"/>
    <w:rsid w:val="00E83760"/>
    <w:rsid w:val="00E837A4"/>
    <w:rsid w:val="00E83B2A"/>
    <w:rsid w:val="00E83CDD"/>
    <w:rsid w:val="00E83FFC"/>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5F4"/>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275"/>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06"/>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4E53"/>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B9C"/>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2F7"/>
    <w:rsid w:val="00EC6DFA"/>
    <w:rsid w:val="00EC7119"/>
    <w:rsid w:val="00EC722D"/>
    <w:rsid w:val="00EC7E5D"/>
    <w:rsid w:val="00ED0176"/>
    <w:rsid w:val="00ED01B9"/>
    <w:rsid w:val="00ED08A9"/>
    <w:rsid w:val="00ED098A"/>
    <w:rsid w:val="00ED0B78"/>
    <w:rsid w:val="00ED0D72"/>
    <w:rsid w:val="00ED11DE"/>
    <w:rsid w:val="00ED14A6"/>
    <w:rsid w:val="00ED1659"/>
    <w:rsid w:val="00ED17DF"/>
    <w:rsid w:val="00ED1928"/>
    <w:rsid w:val="00ED2505"/>
    <w:rsid w:val="00ED2A75"/>
    <w:rsid w:val="00ED329B"/>
    <w:rsid w:val="00ED332B"/>
    <w:rsid w:val="00ED334A"/>
    <w:rsid w:val="00ED384B"/>
    <w:rsid w:val="00ED3AA3"/>
    <w:rsid w:val="00ED3D68"/>
    <w:rsid w:val="00ED3DA1"/>
    <w:rsid w:val="00ED3F06"/>
    <w:rsid w:val="00ED41CD"/>
    <w:rsid w:val="00ED4227"/>
    <w:rsid w:val="00ED42F0"/>
    <w:rsid w:val="00ED431D"/>
    <w:rsid w:val="00ED46C4"/>
    <w:rsid w:val="00ED4C99"/>
    <w:rsid w:val="00ED4D16"/>
    <w:rsid w:val="00ED514D"/>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2F3"/>
    <w:rsid w:val="00ED731D"/>
    <w:rsid w:val="00ED745E"/>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02"/>
    <w:rsid w:val="00EF017D"/>
    <w:rsid w:val="00EF084F"/>
    <w:rsid w:val="00EF08B4"/>
    <w:rsid w:val="00EF0CD3"/>
    <w:rsid w:val="00EF0D41"/>
    <w:rsid w:val="00EF0EF9"/>
    <w:rsid w:val="00EF1413"/>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35"/>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BB6"/>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5CB"/>
    <w:rsid w:val="00F15646"/>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F1"/>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27637"/>
    <w:rsid w:val="00F277B0"/>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98"/>
    <w:rsid w:val="00F35AB3"/>
    <w:rsid w:val="00F35C9D"/>
    <w:rsid w:val="00F35ECC"/>
    <w:rsid w:val="00F362C0"/>
    <w:rsid w:val="00F366B3"/>
    <w:rsid w:val="00F366BE"/>
    <w:rsid w:val="00F37EED"/>
    <w:rsid w:val="00F37F2C"/>
    <w:rsid w:val="00F4003D"/>
    <w:rsid w:val="00F40230"/>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515"/>
    <w:rsid w:val="00F447E6"/>
    <w:rsid w:val="00F44AAA"/>
    <w:rsid w:val="00F44AE6"/>
    <w:rsid w:val="00F44AFE"/>
    <w:rsid w:val="00F44D89"/>
    <w:rsid w:val="00F44EB3"/>
    <w:rsid w:val="00F452B7"/>
    <w:rsid w:val="00F455F2"/>
    <w:rsid w:val="00F4568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3300"/>
    <w:rsid w:val="00F53B39"/>
    <w:rsid w:val="00F54143"/>
    <w:rsid w:val="00F5450A"/>
    <w:rsid w:val="00F54610"/>
    <w:rsid w:val="00F548F7"/>
    <w:rsid w:val="00F54C5F"/>
    <w:rsid w:val="00F54E6F"/>
    <w:rsid w:val="00F55010"/>
    <w:rsid w:val="00F55C1E"/>
    <w:rsid w:val="00F55F2D"/>
    <w:rsid w:val="00F56213"/>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05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8C7"/>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AAF"/>
    <w:rsid w:val="00F92E84"/>
    <w:rsid w:val="00F92F38"/>
    <w:rsid w:val="00F930C5"/>
    <w:rsid w:val="00F943A4"/>
    <w:rsid w:val="00F94425"/>
    <w:rsid w:val="00F9538E"/>
    <w:rsid w:val="00F95793"/>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953"/>
    <w:rsid w:val="00FA2BB3"/>
    <w:rsid w:val="00FA313A"/>
    <w:rsid w:val="00FA35CC"/>
    <w:rsid w:val="00FA35F5"/>
    <w:rsid w:val="00FA36F9"/>
    <w:rsid w:val="00FA37EC"/>
    <w:rsid w:val="00FA3984"/>
    <w:rsid w:val="00FA4E13"/>
    <w:rsid w:val="00FA4EE6"/>
    <w:rsid w:val="00FA5531"/>
    <w:rsid w:val="00FA59CA"/>
    <w:rsid w:val="00FA5A86"/>
    <w:rsid w:val="00FA6261"/>
    <w:rsid w:val="00FA67CC"/>
    <w:rsid w:val="00FA69BF"/>
    <w:rsid w:val="00FA6E77"/>
    <w:rsid w:val="00FA7833"/>
    <w:rsid w:val="00FB0949"/>
    <w:rsid w:val="00FB0F60"/>
    <w:rsid w:val="00FB0FB7"/>
    <w:rsid w:val="00FB1231"/>
    <w:rsid w:val="00FB1C9F"/>
    <w:rsid w:val="00FB2213"/>
    <w:rsid w:val="00FB2217"/>
    <w:rsid w:val="00FB2D49"/>
    <w:rsid w:val="00FB3193"/>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989"/>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BEB"/>
    <w:rsid w:val="00FC2E14"/>
    <w:rsid w:val="00FC2FC5"/>
    <w:rsid w:val="00FC31BD"/>
    <w:rsid w:val="00FC35AB"/>
    <w:rsid w:val="00FC39F2"/>
    <w:rsid w:val="00FC3BC3"/>
    <w:rsid w:val="00FC3DD4"/>
    <w:rsid w:val="00FC3EBF"/>
    <w:rsid w:val="00FC41C9"/>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10A7"/>
    <w:rsid w:val="00FD1442"/>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C92"/>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4DD4"/>
    <w:rsid w:val="00FE511C"/>
    <w:rsid w:val="00FE526B"/>
    <w:rsid w:val="00FE5CF5"/>
    <w:rsid w:val="00FE60C3"/>
    <w:rsid w:val="00FE613B"/>
    <w:rsid w:val="00FE619C"/>
    <w:rsid w:val="00FE6570"/>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885"/>
    <w:rsid w:val="00FF2A7A"/>
    <w:rsid w:val="00FF34BC"/>
    <w:rsid w:val="00FF3640"/>
    <w:rsid w:val="00FF36E2"/>
    <w:rsid w:val="00FF3B33"/>
    <w:rsid w:val="00FF3BCC"/>
    <w:rsid w:val="00FF3DB8"/>
    <w:rsid w:val="00FF3FBD"/>
    <w:rsid w:val="00FF4792"/>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10524-9E59-4A09-8163-E55A4D88A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3801</TotalTime>
  <Pages>3</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2367</cp:revision>
  <cp:lastPrinted>2018-04-04T09:40:00Z</cp:lastPrinted>
  <dcterms:created xsi:type="dcterms:W3CDTF">2018-11-01T12:39:00Z</dcterms:created>
  <dcterms:modified xsi:type="dcterms:W3CDTF">2021-04-02T04:37:00Z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